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EC0" w:rsidRDefault="00DD416C">
      <w:r>
        <w:t>EU Ticketing TUG Notes – Tuesday 18</w:t>
      </w:r>
      <w:r w:rsidRPr="00DD416C">
        <w:rPr>
          <w:vertAlign w:val="superscript"/>
        </w:rPr>
        <w:t>th</w:t>
      </w:r>
      <w:r>
        <w:t xml:space="preserve"> June 2019</w:t>
      </w:r>
    </w:p>
    <w:p w:rsidR="00DD416C" w:rsidRDefault="00DD416C"/>
    <w:p w:rsidR="00DD416C" w:rsidRDefault="00DD416C">
      <w:r w:rsidRPr="00810FD4">
        <w:rPr>
          <w:b/>
        </w:rPr>
        <w:t>Tessitura Analytics</w:t>
      </w:r>
      <w:r>
        <w:t xml:space="preserve"> – “You can’t break anything!” – Erin Koppel</w:t>
      </w:r>
    </w:p>
    <w:p w:rsidR="00C85A05" w:rsidRDefault="00C85A05">
      <w:r>
        <w:t xml:space="preserve">“Getting Started” guide at Tessituranetwork.com </w:t>
      </w:r>
    </w:p>
    <w:p w:rsidR="00DD416C" w:rsidRDefault="00DD416C">
      <w:r>
        <w:t>Dashboards: We looked through Membership sales, Performance Sales, Production Sales and Season Sales.</w:t>
      </w:r>
    </w:p>
    <w:p w:rsidR="00C85A05" w:rsidRDefault="00DD416C">
      <w:r>
        <w:t>You have the ability to copy and share dashboards to users and user groups to control who you want to see which bits of data.</w:t>
      </w:r>
      <w:r w:rsidR="00C85A05">
        <w:t xml:space="preserve"> </w:t>
      </w:r>
    </w:p>
    <w:p w:rsidR="00DD416C" w:rsidRDefault="00C85A05">
      <w:r>
        <w:t>Users must have a Tessitura login and permissions set to view data accordingly.</w:t>
      </w:r>
    </w:p>
    <w:p w:rsidR="00C85A05" w:rsidRDefault="00C85A05">
      <w:r>
        <w:t>There is the reset button on the top right of your dashboards so that you can go back to your original starting point.</w:t>
      </w:r>
    </w:p>
    <w:p w:rsidR="00C85A05" w:rsidRDefault="00C85A05">
      <w:r>
        <w:t>You can create your own widgets in dashboards to give you your own unique dashboard view of what is important to you.</w:t>
      </w:r>
      <w:r w:rsidR="00810FD4">
        <w:t xml:space="preserve"> There is a Widget Data Dictionary which shows where the value originates in the displayed widget.</w:t>
      </w:r>
    </w:p>
    <w:p w:rsidR="00B56ACE" w:rsidRDefault="00B56ACE">
      <w:r>
        <w:t>Duplicate a dashboard to edit and re-name accordingly. Worth thinking about the naming conventions from a user and organisational perspective, so that it is easy to understand and find the dashboard created.</w:t>
      </w:r>
    </w:p>
    <w:p w:rsidR="00810FD4" w:rsidRDefault="00810FD4">
      <w:r>
        <w:t xml:space="preserve">Suggestions to create team dashboards for shared and individual targets such as membership numbers, package upgrades </w:t>
      </w:r>
      <w:proofErr w:type="spellStart"/>
      <w:r>
        <w:t>etc</w:t>
      </w:r>
      <w:proofErr w:type="spellEnd"/>
    </w:p>
    <w:p w:rsidR="00C85A05" w:rsidRDefault="00C85A05">
      <w:r>
        <w:t>Pulse Data Alerts: Can be set to notify you when a set threshold or limit is reached in your data. (Great for KPI’s)</w:t>
      </w:r>
    </w:p>
    <w:p w:rsidR="00C85A05" w:rsidRDefault="00C85A05">
      <w:r>
        <w:t>You can save list of Tessitura Analytics and view in List Manager</w:t>
      </w:r>
    </w:p>
    <w:p w:rsidR="003F6921" w:rsidRDefault="003F6921">
      <w:r>
        <w:t>Seats and Tickets Pivot table has conditional formatting, similar to Microsoft Excel.</w:t>
      </w:r>
    </w:p>
    <w:p w:rsidR="003F6921" w:rsidRDefault="003F6921">
      <w:r>
        <w:t>Examples of dashboards shown: “Dynamic Pricing” and “Churn”</w:t>
      </w:r>
    </w:p>
    <w:p w:rsidR="003F6921" w:rsidRDefault="003F6921">
      <w:r>
        <w:t>Utilise discussion and topic groups such as Analytic Coffee on the network website. (Analytics coffee -&gt; Discussions -&gt; Dynamic Pricing Template.</w:t>
      </w:r>
    </w:p>
    <w:p w:rsidR="003F6921" w:rsidRDefault="003F6921">
      <w:r>
        <w:t>Other keys discussions groups include TAMATO (Ticketing and Marketing) and TAFFY (Fundraising)</w:t>
      </w:r>
    </w:p>
    <w:p w:rsidR="003F6921" w:rsidRDefault="003F6921">
      <w:r>
        <w:t>Use “User group”, “divisions” and control groups to control information sharing across users.</w:t>
      </w:r>
      <w:r w:rsidR="00C61A3E">
        <w:t xml:space="preserve"> Good to play in advance how you would like information shared and of what types across the organisation before starting out.</w:t>
      </w:r>
    </w:p>
    <w:p w:rsidR="00C61A3E" w:rsidRDefault="00C61A3E">
      <w:r>
        <w:t>Tessitura are looking for Pilot organisations to put out further training and recording sessions</w:t>
      </w:r>
    </w:p>
    <w:p w:rsidR="00C61A3E" w:rsidRDefault="00C61A3E">
      <w:r>
        <w:t>In Tessitura V15.1: URL for Analytics is visible in order to be embedded into an email. For a snapshot of data it is recommended to export information in a PDF format.</w:t>
      </w:r>
    </w:p>
    <w:p w:rsidR="00C61A3E" w:rsidRDefault="00C61A3E">
      <w:r>
        <w:t>You CAN save favourite formulas when working in Analytics, but you CAN’T bring in data tables</w:t>
      </w:r>
    </w:p>
    <w:p w:rsidR="00C61A3E" w:rsidRDefault="00C61A3E">
      <w:r>
        <w:t>Recommended to duplicate pre-built dashboards and experiment. Bring dashboard information to meeting’</w:t>
      </w:r>
      <w:r w:rsidR="00B56ACE">
        <w:t>s in order to see what proves useful.</w:t>
      </w:r>
    </w:p>
    <w:p w:rsidR="00810FD4" w:rsidRDefault="00810FD4"/>
    <w:p w:rsidR="00B56ACE" w:rsidRDefault="00B56ACE">
      <w:r>
        <w:t>Lunch &amp; Learn Sessions: An opportunity to have internal workshops with users from your organisation.</w:t>
      </w:r>
    </w:p>
    <w:p w:rsidR="00B56ACE" w:rsidRDefault="00B56ACE">
      <w:r>
        <w:t>Future option in Analytics is to have interaction timelines which display all type of interaction with any singular customer. We talked about having the ability to have segmented groups in this format as an option.</w:t>
      </w:r>
    </w:p>
    <w:p w:rsidR="00810FD4" w:rsidRDefault="00810FD4"/>
    <w:p w:rsidR="00810FD4" w:rsidRPr="00810FD4" w:rsidRDefault="00810FD4">
      <w:pPr>
        <w:rPr>
          <w:b/>
        </w:rPr>
      </w:pPr>
      <w:r w:rsidRPr="00810FD4">
        <w:rPr>
          <w:b/>
        </w:rPr>
        <w:t>Access Online – Shakespeare’s Globe</w:t>
      </w:r>
    </w:p>
    <w:p w:rsidR="00810FD4" w:rsidRDefault="00750937">
      <w:r>
        <w:t>There is the option online for customers with access requirements to “View only recommended seats” as well as the option to view “All seats”. This gives the customer the independence to either go with what is recommended by The Globe in terms of where is best for the customer to sit if they are unaware of the venue, or for them to select anywhere in the auditorium knowing what suits them and their requirements best.</w:t>
      </w:r>
      <w:r w:rsidR="00BF3A58">
        <w:t xml:space="preserve"> Clicking a link toggles between these two options which is controlled by a promo code and MOS change.</w:t>
      </w:r>
    </w:p>
    <w:p w:rsidR="00750937" w:rsidRDefault="00750937">
      <w:r>
        <w:t>There is a pricing rule set for signed up access members to automatically discount tickets, which is half price of standard for both the access user and a companion.</w:t>
      </w:r>
      <w:r w:rsidR="00BF3A58">
        <w:t xml:space="preserve"> </w:t>
      </w:r>
    </w:p>
    <w:p w:rsidR="00BF3A58" w:rsidRDefault="00BF3A58">
      <w:r>
        <w:t>There is an access line in the header to help communicate key information about the customers access needs to the sales assistants.</w:t>
      </w:r>
    </w:p>
    <w:p w:rsidR="00BF3A58" w:rsidRDefault="00BF3A58">
      <w:r>
        <w:t>Rankings are set against allocations in Tessitura to ensure selected groups of customers have access to specific/selected seats.</w:t>
      </w:r>
    </w:p>
    <w:p w:rsidR="00BF3A58" w:rsidRDefault="00BF3A58">
      <w:r>
        <w:t>The Globe have a good FOH report which is pulled prior to each show and highlight customers with access requirements, their seating location and also has groups included.</w:t>
      </w:r>
    </w:p>
    <w:p w:rsidR="00BF3A58" w:rsidRDefault="00BF3A58"/>
    <w:p w:rsidR="00BF3A58" w:rsidRPr="002F6EF6" w:rsidRDefault="00BF3A58">
      <w:pPr>
        <w:rPr>
          <w:b/>
        </w:rPr>
      </w:pPr>
      <w:r w:rsidRPr="002F6EF6">
        <w:rPr>
          <w:b/>
        </w:rPr>
        <w:t>General Discussion</w:t>
      </w:r>
    </w:p>
    <w:p w:rsidR="00BF3A58" w:rsidRDefault="00BF3A58">
      <w:r w:rsidRPr="002F6EF6">
        <w:rPr>
          <w:u w:val="single"/>
        </w:rPr>
        <w:t>Mobile Ticketing</w:t>
      </w:r>
      <w:r>
        <w:t xml:space="preserve"> – Roundhouse are doing a mobile ticket trial with “</w:t>
      </w:r>
      <w:proofErr w:type="spellStart"/>
      <w:r>
        <w:t>ticketserve</w:t>
      </w:r>
      <w:proofErr w:type="spellEnd"/>
      <w:r>
        <w:t xml:space="preserve">” (a separate application) which allows users to send the tickets to other users without duplication, moves barcodes so it is not possible to duplicate a copy, and has the potential for personalised notifications about the show </w:t>
      </w:r>
      <w:proofErr w:type="spellStart"/>
      <w:r>
        <w:t>etc</w:t>
      </w:r>
      <w:proofErr w:type="spellEnd"/>
    </w:p>
    <w:p w:rsidR="002F6EF6" w:rsidRDefault="002F6EF6">
      <w:r>
        <w:t>Tessitura are currently piloting with “True Tickets” in the US in order to do something very similar, but hopefully without requiring a separate application.</w:t>
      </w:r>
    </w:p>
    <w:p w:rsidR="002F6EF6" w:rsidRDefault="002F6EF6">
      <w:r w:rsidRPr="002F6EF6">
        <w:rPr>
          <w:u w:val="single"/>
        </w:rPr>
        <w:t>API’s</w:t>
      </w:r>
      <w:r>
        <w:t xml:space="preserve">: Sadler’s Wells and The Old Vic are looking to setup an API with SEE tickets through Tessitura. </w:t>
      </w:r>
    </w:p>
    <w:p w:rsidR="002F6EF6" w:rsidRDefault="002F6EF6"/>
    <w:p w:rsidR="002F6EF6" w:rsidRDefault="002F6EF6">
      <w:r>
        <w:rPr>
          <w:u w:val="single"/>
        </w:rPr>
        <w:t>Next Tic</w:t>
      </w:r>
      <w:r w:rsidRPr="002F6EF6">
        <w:rPr>
          <w:u w:val="single"/>
        </w:rPr>
        <w:t>keting TUG</w:t>
      </w:r>
      <w:r>
        <w:t xml:space="preserve">: Royal &amp; </w:t>
      </w:r>
      <w:proofErr w:type="spellStart"/>
      <w:r>
        <w:t>Derngate</w:t>
      </w:r>
      <w:proofErr w:type="spellEnd"/>
      <w:r>
        <w:t xml:space="preserve"> / The Core at Corby Cube (Erica Mynard) is being researched with a hope to finding a date in January 2020. The Royal Academy have also offered to host a future meeting.</w:t>
      </w:r>
    </w:p>
    <w:p w:rsidR="00BF3A58" w:rsidRDefault="00BF3A58"/>
    <w:p w:rsidR="00BF3A58" w:rsidRDefault="00BF3A58"/>
    <w:p w:rsidR="00C85A05" w:rsidRDefault="00C85A05"/>
    <w:p w:rsidR="00C85A05" w:rsidRDefault="00C85A05"/>
    <w:p w:rsidR="00DD416C" w:rsidRDefault="00DD416C"/>
    <w:sectPr w:rsidR="00DD41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416C"/>
    <w:rsid w:val="002F6EF6"/>
    <w:rsid w:val="003F6921"/>
    <w:rsid w:val="00750937"/>
    <w:rsid w:val="007C69CB"/>
    <w:rsid w:val="00810FD4"/>
    <w:rsid w:val="00B56ACE"/>
    <w:rsid w:val="00BF3A58"/>
    <w:rsid w:val="00C61A3E"/>
    <w:rsid w:val="00C85A05"/>
    <w:rsid w:val="00DD416C"/>
    <w:rsid w:val="00EB1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BC78E-BB62-49CC-B33B-62C2C291D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701</Words>
  <Characters>4000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Sadler's Wells Trust Ltd</Company>
  <LinksUpToDate>false</LinksUpToDate>
  <CharactersWithSpaces>4692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Broderick</dc:creator>
  <cp:keywords/>
  <dc:description/>
  <cp:lastModifiedBy>James Broderick</cp:lastModifiedBy>
  <cp:revision>1</cp:revision>
  <dcterms:created xsi:type="dcterms:W3CDTF">2019-06-24T09:54:00Z</dcterms:created>
  <dcterms:modified xsi:type="dcterms:W3CDTF">2019-06-24T11:20:00Z</dcterms:modified>
</cp:coreProperties>
</file>