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625" w:rsidRPr="00DD4625" w:rsidRDefault="00DD4625" w:rsidP="00DD4625">
      <w:pPr>
        <w:rPr>
          <w:rFonts w:ascii="Arial" w:hAnsi="Arial" w:cs="Arial"/>
          <w:b/>
          <w:sz w:val="40"/>
        </w:rPr>
      </w:pPr>
      <w:bookmarkStart w:id="0" w:name="_GoBack"/>
      <w:bookmarkEnd w:id="0"/>
      <w:r w:rsidRPr="00DD4625">
        <w:rPr>
          <w:rFonts w:ascii="Arial" w:hAnsi="Arial" w:cs="Arial"/>
          <w:b/>
          <w:sz w:val="40"/>
        </w:rPr>
        <w:t>UK Ticketing TUG</w:t>
      </w:r>
    </w:p>
    <w:p w:rsidR="00DE4C49" w:rsidRPr="00DD4625" w:rsidRDefault="00DD4625" w:rsidP="00DD4625">
      <w:pPr>
        <w:rPr>
          <w:rFonts w:ascii="Arial" w:hAnsi="Arial" w:cs="Arial"/>
          <w:b/>
        </w:rPr>
      </w:pPr>
      <w:r w:rsidRPr="00DD4625">
        <w:rPr>
          <w:rFonts w:ascii="Arial" w:hAnsi="Arial" w:cs="Arial"/>
          <w:b/>
        </w:rPr>
        <w:t>Thursday 21</w:t>
      </w:r>
      <w:r w:rsidRPr="00DD4625">
        <w:rPr>
          <w:rFonts w:ascii="Arial" w:hAnsi="Arial" w:cs="Arial"/>
          <w:b/>
          <w:vertAlign w:val="superscript"/>
        </w:rPr>
        <w:t>st</w:t>
      </w:r>
      <w:r w:rsidRPr="00DD4625">
        <w:rPr>
          <w:rFonts w:ascii="Arial" w:hAnsi="Arial" w:cs="Arial"/>
          <w:b/>
        </w:rPr>
        <w:t xml:space="preserve"> June 1:30pm-5pm</w:t>
      </w:r>
    </w:p>
    <w:p w:rsidR="00DD4625" w:rsidRPr="00DD4625" w:rsidRDefault="00DD4625" w:rsidP="00DD4625">
      <w:pPr>
        <w:rPr>
          <w:rFonts w:ascii="Arial" w:hAnsi="Arial" w:cs="Arial"/>
          <w:b/>
        </w:rPr>
      </w:pPr>
      <w:r w:rsidRPr="00DD4625">
        <w:rPr>
          <w:rFonts w:ascii="Arial" w:hAnsi="Arial" w:cs="Arial"/>
          <w:b/>
        </w:rPr>
        <w:t>Sadler’s Wells</w:t>
      </w:r>
    </w:p>
    <w:p w:rsidR="00DD4625" w:rsidRDefault="00DD4625" w:rsidP="00DD4625">
      <w:pPr>
        <w:rPr>
          <w:rFonts w:ascii="Arial" w:hAnsi="Arial" w:cs="Arial"/>
        </w:rPr>
      </w:pPr>
      <w:r w:rsidRPr="00DD4625">
        <w:rPr>
          <w:rFonts w:ascii="Arial" w:hAnsi="Arial" w:cs="Arial"/>
          <w:b/>
        </w:rPr>
        <w:t>Chairs:</w:t>
      </w:r>
      <w:r w:rsidRPr="00DD4625">
        <w:rPr>
          <w:rFonts w:ascii="Arial" w:hAnsi="Arial" w:cs="Arial"/>
        </w:rPr>
        <w:t xml:space="preserve"> James Broderick (</w:t>
      </w:r>
      <w:proofErr w:type="spellStart"/>
      <w:r w:rsidRPr="00DD4625">
        <w:rPr>
          <w:rFonts w:ascii="Arial" w:hAnsi="Arial" w:cs="Arial"/>
        </w:rPr>
        <w:t>Sadlers</w:t>
      </w:r>
      <w:proofErr w:type="spellEnd"/>
      <w:r w:rsidRPr="00DD4625">
        <w:rPr>
          <w:rFonts w:ascii="Arial" w:hAnsi="Arial" w:cs="Arial"/>
        </w:rPr>
        <w:t xml:space="preserve"> Wells), </w:t>
      </w:r>
      <w:proofErr w:type="spellStart"/>
      <w:r w:rsidRPr="00DD4625">
        <w:rPr>
          <w:rFonts w:ascii="Arial" w:hAnsi="Arial" w:cs="Arial"/>
        </w:rPr>
        <w:t>Chloë</w:t>
      </w:r>
      <w:proofErr w:type="spellEnd"/>
      <w:r w:rsidRPr="00DD4625">
        <w:rPr>
          <w:rFonts w:ascii="Arial" w:hAnsi="Arial" w:cs="Arial"/>
        </w:rPr>
        <w:t xml:space="preserve"> Hearne (Roundhouse), Lloyd Stringer (</w:t>
      </w:r>
      <w:proofErr w:type="spellStart"/>
      <w:r w:rsidRPr="00DD4625">
        <w:rPr>
          <w:rFonts w:ascii="Arial" w:hAnsi="Arial" w:cs="Arial"/>
        </w:rPr>
        <w:t>Donmar</w:t>
      </w:r>
      <w:proofErr w:type="spellEnd"/>
      <w:r w:rsidRPr="00DD4625">
        <w:rPr>
          <w:rFonts w:ascii="Arial" w:hAnsi="Arial" w:cs="Arial"/>
        </w:rPr>
        <w:t xml:space="preserve"> Warehouse), David Knight (</w:t>
      </w:r>
      <w:proofErr w:type="spellStart"/>
      <w:r w:rsidRPr="00DD4625">
        <w:rPr>
          <w:rFonts w:ascii="Arial" w:hAnsi="Arial" w:cs="Arial"/>
        </w:rPr>
        <w:t>Sadlers</w:t>
      </w:r>
      <w:proofErr w:type="spellEnd"/>
      <w:r w:rsidRPr="00DD4625">
        <w:rPr>
          <w:rFonts w:ascii="Arial" w:hAnsi="Arial" w:cs="Arial"/>
        </w:rPr>
        <w:t xml:space="preserve"> Wells)</w:t>
      </w:r>
    </w:p>
    <w:p w:rsidR="00DD4625" w:rsidRPr="00DD4625" w:rsidRDefault="00DD4625" w:rsidP="00DD4625">
      <w:pPr>
        <w:rPr>
          <w:rFonts w:ascii="Arial" w:hAnsi="Arial" w:cs="Arial"/>
          <w:b/>
        </w:rPr>
      </w:pPr>
      <w:r w:rsidRPr="00DD4625">
        <w:rPr>
          <w:rFonts w:ascii="Arial" w:hAnsi="Arial" w:cs="Arial"/>
          <w:b/>
        </w:rPr>
        <w:t>Notes</w:t>
      </w:r>
    </w:p>
    <w:p w:rsidR="00DD4625" w:rsidRPr="00A13226" w:rsidRDefault="00DD4625" w:rsidP="00DD4625">
      <w:pPr>
        <w:pStyle w:val="ListParagraph"/>
        <w:numPr>
          <w:ilvl w:val="0"/>
          <w:numId w:val="28"/>
        </w:numPr>
        <w:rPr>
          <w:rFonts w:ascii="Arial" w:hAnsi="Arial" w:cs="Arial"/>
          <w:b/>
        </w:rPr>
      </w:pPr>
      <w:r w:rsidRPr="00A13226">
        <w:rPr>
          <w:rFonts w:ascii="Arial" w:hAnsi="Arial" w:cs="Arial"/>
          <w:b/>
        </w:rPr>
        <w:t>Digital ticketing:</w:t>
      </w:r>
    </w:p>
    <w:p w:rsidR="00DD4625" w:rsidRPr="00DD4625" w:rsidRDefault="00DD4625" w:rsidP="00DD4625">
      <w:pPr>
        <w:pStyle w:val="ListParagraph"/>
        <w:numPr>
          <w:ilvl w:val="1"/>
          <w:numId w:val="28"/>
        </w:numPr>
        <w:rPr>
          <w:rFonts w:ascii="Arial" w:hAnsi="Arial" w:cs="Arial"/>
        </w:rPr>
      </w:pPr>
      <w:proofErr w:type="spellStart"/>
      <w:r w:rsidRPr="00DD4625">
        <w:rPr>
          <w:rFonts w:ascii="Arial" w:hAnsi="Arial" w:cs="Arial"/>
        </w:rPr>
        <w:t>Sadlers</w:t>
      </w:r>
      <w:proofErr w:type="spellEnd"/>
      <w:r w:rsidRPr="00DD4625">
        <w:rPr>
          <w:rFonts w:ascii="Arial" w:hAnsi="Arial" w:cs="Arial"/>
        </w:rPr>
        <w:t xml:space="preserve"> Wells have just gone live with a new mobile responsive website and are hoping to see mobile/online sales increase as a result. Pushing PAH ticketing despite a little pushback from FOH team. Don’t currently scan on the doors as don’t see it as beneficial compared to the cost.</w:t>
      </w:r>
      <w:r>
        <w:rPr>
          <w:rFonts w:ascii="Arial" w:hAnsi="Arial" w:cs="Arial"/>
        </w:rPr>
        <w:t xml:space="preserve">  Tickets do not have barcodes as a result.</w:t>
      </w:r>
    </w:p>
    <w:p w:rsidR="00DD4625" w:rsidRDefault="00DD4625" w:rsidP="00FB2B31">
      <w:pPr>
        <w:pStyle w:val="ListParagraph"/>
        <w:numPr>
          <w:ilvl w:val="1"/>
          <w:numId w:val="28"/>
        </w:numPr>
        <w:rPr>
          <w:rFonts w:ascii="Arial" w:hAnsi="Arial" w:cs="Arial"/>
        </w:rPr>
      </w:pPr>
      <w:r w:rsidRPr="00DD4625">
        <w:rPr>
          <w:rFonts w:ascii="Arial" w:hAnsi="Arial" w:cs="Arial"/>
        </w:rPr>
        <w:t xml:space="preserve">Southbank: Use NSCAN for ‘access areas’ (such as access to the members lounge) and for managing capacity. They find it difficult to justify for seated events, as two audience members can’t physically sit in the same seat. Not getting 100% scan rate currently and have some issues with the WIFI.  Cost </w:t>
      </w:r>
      <w:proofErr w:type="gramStart"/>
      <w:r w:rsidRPr="00DD4625">
        <w:rPr>
          <w:rFonts w:ascii="Arial" w:hAnsi="Arial" w:cs="Arial"/>
        </w:rPr>
        <w:t>of</w:t>
      </w:r>
      <w:proofErr w:type="gramEnd"/>
      <w:r w:rsidRPr="00DD4625">
        <w:rPr>
          <w:rFonts w:ascii="Arial" w:hAnsi="Arial" w:cs="Arial"/>
        </w:rPr>
        <w:t xml:space="preserve"> devices is high.</w:t>
      </w:r>
    </w:p>
    <w:p w:rsidR="00DD4625" w:rsidRDefault="00DD4625" w:rsidP="0030416F">
      <w:pPr>
        <w:pStyle w:val="ListParagraph"/>
        <w:numPr>
          <w:ilvl w:val="1"/>
          <w:numId w:val="28"/>
        </w:numPr>
        <w:rPr>
          <w:rFonts w:ascii="Arial" w:hAnsi="Arial" w:cs="Arial"/>
        </w:rPr>
      </w:pPr>
      <w:r w:rsidRPr="00DD4625">
        <w:rPr>
          <w:rFonts w:ascii="Arial" w:hAnsi="Arial" w:cs="Arial"/>
        </w:rPr>
        <w:t>WMC: Don’t scan tickets currently, although each ticket does have a barcode. Not enough scanners and WIFI patchy throughout building. Scanning is used for studio space/car parking. PAH ticke</w:t>
      </w:r>
      <w:r>
        <w:rPr>
          <w:rFonts w:ascii="Arial" w:hAnsi="Arial" w:cs="Arial"/>
        </w:rPr>
        <w:t>ts accepted via mobile devices.</w:t>
      </w:r>
    </w:p>
    <w:p w:rsidR="00DD4625" w:rsidRDefault="00DD4625" w:rsidP="00DD4625">
      <w:pPr>
        <w:pStyle w:val="ListParagraph"/>
        <w:numPr>
          <w:ilvl w:val="1"/>
          <w:numId w:val="28"/>
        </w:numPr>
        <w:rPr>
          <w:rFonts w:ascii="Arial" w:hAnsi="Arial" w:cs="Arial"/>
        </w:rPr>
      </w:pPr>
      <w:r w:rsidRPr="00DD4625">
        <w:rPr>
          <w:rFonts w:ascii="Arial" w:hAnsi="Arial" w:cs="Arial"/>
        </w:rPr>
        <w:t xml:space="preserve">Roundhouse: </w:t>
      </w:r>
      <w:r>
        <w:rPr>
          <w:rFonts w:ascii="Arial" w:hAnsi="Arial" w:cs="Arial"/>
        </w:rPr>
        <w:t>S</w:t>
      </w:r>
      <w:r w:rsidRPr="00DD4625">
        <w:rPr>
          <w:rFonts w:ascii="Arial" w:hAnsi="Arial" w:cs="Arial"/>
        </w:rPr>
        <w:t>can all gigs and on occasion, the main act won’t begin until a certain capacity has been reached within the venue. They encourage bookers not to bring devices or have tickets stored on their phones as have had issues with scanning, and high theft rates/pick pocketing. Use DICE app, but bookers also have to come to the Box Office to get physical tickets as all members of the party have to have a</w:t>
      </w:r>
      <w:r>
        <w:rPr>
          <w:rFonts w:ascii="Arial" w:hAnsi="Arial" w:cs="Arial"/>
        </w:rPr>
        <w:t xml:space="preserve"> physical</w:t>
      </w:r>
      <w:r w:rsidRPr="00DD4625">
        <w:rPr>
          <w:rFonts w:ascii="Arial" w:hAnsi="Arial" w:cs="Arial"/>
        </w:rPr>
        <w:t xml:space="preserve"> ticket.</w:t>
      </w:r>
    </w:p>
    <w:p w:rsidR="003D51D0" w:rsidRDefault="00DD4625" w:rsidP="00DD4625">
      <w:pPr>
        <w:pStyle w:val="ListParagraph"/>
        <w:numPr>
          <w:ilvl w:val="1"/>
          <w:numId w:val="28"/>
        </w:numPr>
        <w:rPr>
          <w:rFonts w:ascii="Arial" w:hAnsi="Arial" w:cs="Arial"/>
        </w:rPr>
      </w:pPr>
      <w:r w:rsidRPr="00DD4625">
        <w:rPr>
          <w:rFonts w:ascii="Arial" w:hAnsi="Arial" w:cs="Arial"/>
        </w:rPr>
        <w:t xml:space="preserve">Old Vic: Turned off all delivery methods online apart from e-tickets. These say ‘do not print’ at the top for environmental reasons, and these are scanned on doors. </w:t>
      </w:r>
      <w:r w:rsidR="003D51D0">
        <w:rPr>
          <w:rFonts w:ascii="Arial" w:hAnsi="Arial" w:cs="Arial"/>
        </w:rPr>
        <w:t xml:space="preserve">They do have issues with people printing them anyway.  Scanner shows </w:t>
      </w:r>
      <w:r w:rsidRPr="00DD4625">
        <w:rPr>
          <w:rFonts w:ascii="Arial" w:hAnsi="Arial" w:cs="Arial"/>
        </w:rPr>
        <w:t xml:space="preserve">message if ID needs checking for that ticket (via CSIs) and this is done on the doors by FOH ushers. Would benefit from being able to use apple pay / apple wallet to show event tickets next to travel tickets. </w:t>
      </w:r>
      <w:r w:rsidR="003D51D0">
        <w:rPr>
          <w:rFonts w:ascii="Arial" w:hAnsi="Arial" w:cs="Arial"/>
        </w:rPr>
        <w:t>This method shifts people away from Box Office but also means that anyone who does visit the</w:t>
      </w:r>
      <w:r w:rsidRPr="00DD4625">
        <w:rPr>
          <w:rFonts w:ascii="Arial" w:hAnsi="Arial" w:cs="Arial"/>
        </w:rPr>
        <w:t xml:space="preserve"> desk gets more attention. </w:t>
      </w:r>
    </w:p>
    <w:p w:rsidR="003D51D0" w:rsidRDefault="00DD4625" w:rsidP="00DD4625">
      <w:pPr>
        <w:pStyle w:val="ListParagraph"/>
        <w:numPr>
          <w:ilvl w:val="1"/>
          <w:numId w:val="28"/>
        </w:numPr>
        <w:rPr>
          <w:rFonts w:ascii="Arial" w:hAnsi="Arial" w:cs="Arial"/>
        </w:rPr>
      </w:pPr>
      <w:r w:rsidRPr="003D51D0">
        <w:rPr>
          <w:rFonts w:ascii="Arial" w:hAnsi="Arial" w:cs="Arial"/>
        </w:rPr>
        <w:t xml:space="preserve">ROH: Turned off COBO so only mail or PAH options available online. Initial resistance but 6 months post change, they have noticed much smaller queues and easier for customers. Anyone who does come </w:t>
      </w:r>
      <w:r w:rsidR="003D51D0">
        <w:rPr>
          <w:rFonts w:ascii="Arial" w:hAnsi="Arial" w:cs="Arial"/>
        </w:rPr>
        <w:t>to the Box O</w:t>
      </w:r>
      <w:r w:rsidRPr="003D51D0">
        <w:rPr>
          <w:rFonts w:ascii="Arial" w:hAnsi="Arial" w:cs="Arial"/>
        </w:rPr>
        <w:t xml:space="preserve">ffice desk gets higher level of customer service. Found </w:t>
      </w:r>
      <w:proofErr w:type="spellStart"/>
      <w:r w:rsidRPr="003D51D0">
        <w:rPr>
          <w:rFonts w:ascii="Arial" w:hAnsi="Arial" w:cs="Arial"/>
        </w:rPr>
        <w:t>Viagogo</w:t>
      </w:r>
      <w:proofErr w:type="spellEnd"/>
      <w:r w:rsidRPr="003D51D0">
        <w:rPr>
          <w:rFonts w:ascii="Arial" w:hAnsi="Arial" w:cs="Arial"/>
        </w:rPr>
        <w:t xml:space="preserve"> very difficult to monitor and very time consuming, so just work on case by case basis if anything comes up on the night. </w:t>
      </w:r>
    </w:p>
    <w:p w:rsidR="003D51D0" w:rsidRDefault="00DD4625" w:rsidP="00DD4625">
      <w:pPr>
        <w:pStyle w:val="ListParagraph"/>
        <w:numPr>
          <w:ilvl w:val="1"/>
          <w:numId w:val="28"/>
        </w:numPr>
        <w:rPr>
          <w:rFonts w:ascii="Arial" w:hAnsi="Arial" w:cs="Arial"/>
        </w:rPr>
      </w:pPr>
      <w:r w:rsidRPr="003D51D0">
        <w:rPr>
          <w:rFonts w:ascii="Arial" w:hAnsi="Arial" w:cs="Arial"/>
        </w:rPr>
        <w:t>Southbank/ROH</w:t>
      </w:r>
      <w:r w:rsidR="003D51D0">
        <w:rPr>
          <w:rFonts w:ascii="Arial" w:hAnsi="Arial" w:cs="Arial"/>
        </w:rPr>
        <w:t>/Roundhouse</w:t>
      </w:r>
      <w:r w:rsidRPr="003D51D0">
        <w:rPr>
          <w:rFonts w:ascii="Arial" w:hAnsi="Arial" w:cs="Arial"/>
        </w:rPr>
        <w:t>: Have done events where tickets are held until two weeks before the event (this is via tick</w:t>
      </w:r>
      <w:r w:rsidR="000759F5">
        <w:rPr>
          <w:rFonts w:ascii="Arial" w:hAnsi="Arial" w:cs="Arial"/>
        </w:rPr>
        <w:t xml:space="preserve"> </w:t>
      </w:r>
      <w:r w:rsidRPr="003D51D0">
        <w:rPr>
          <w:rFonts w:ascii="Arial" w:hAnsi="Arial" w:cs="Arial"/>
        </w:rPr>
        <w:t>box in MOS set up) – get some enquiries questioning where tickets are, but not massively more than normal.</w:t>
      </w:r>
      <w:r w:rsidR="003D51D0">
        <w:rPr>
          <w:rFonts w:ascii="Arial" w:hAnsi="Arial" w:cs="Arial"/>
        </w:rPr>
        <w:t xml:space="preserve">  Roundhouse batch print by weeks prior to performance, rather than by order date, so only print tickets for events 1-3 weeks before event date, regardless of when they went on-sale.  No need to disable printing in this instance.</w:t>
      </w:r>
    </w:p>
    <w:p w:rsidR="003D51D0" w:rsidRDefault="003D51D0" w:rsidP="00DD4625">
      <w:pPr>
        <w:pStyle w:val="ListParagraph"/>
        <w:numPr>
          <w:ilvl w:val="1"/>
          <w:numId w:val="28"/>
        </w:numPr>
        <w:rPr>
          <w:rFonts w:ascii="Arial" w:hAnsi="Arial" w:cs="Arial"/>
        </w:rPr>
      </w:pPr>
      <w:r>
        <w:rPr>
          <w:rFonts w:ascii="Arial" w:hAnsi="Arial" w:cs="Arial"/>
        </w:rPr>
        <w:lastRenderedPageBreak/>
        <w:t>Globe: Use N-Scan as they want to know when people are arriving, not just that they have a ticket. It’s more meaningful and helps you to understand customer behaviours, resource effectively and ensure VIPs are greeted appropriately.</w:t>
      </w:r>
    </w:p>
    <w:p w:rsidR="003D51D0" w:rsidRDefault="00DD4625" w:rsidP="00DD4625">
      <w:pPr>
        <w:pStyle w:val="ListParagraph"/>
        <w:numPr>
          <w:ilvl w:val="1"/>
          <w:numId w:val="28"/>
        </w:numPr>
        <w:rPr>
          <w:rFonts w:ascii="Arial" w:hAnsi="Arial" w:cs="Arial"/>
        </w:rPr>
      </w:pPr>
      <w:r w:rsidRPr="003D51D0">
        <w:rPr>
          <w:rFonts w:ascii="Arial" w:hAnsi="Arial" w:cs="Arial"/>
        </w:rPr>
        <w:t>TN Claire</w:t>
      </w:r>
      <w:r w:rsidR="003D51D0">
        <w:rPr>
          <w:rFonts w:ascii="Arial" w:hAnsi="Arial" w:cs="Arial"/>
        </w:rPr>
        <w:t xml:space="preserve"> Zammit</w:t>
      </w:r>
      <w:r w:rsidRPr="003D51D0">
        <w:rPr>
          <w:rFonts w:ascii="Arial" w:hAnsi="Arial" w:cs="Arial"/>
        </w:rPr>
        <w:t xml:space="preserve">: Could scanners be used in conjunction with DEV teams to highlight donors/board </w:t>
      </w:r>
      <w:r w:rsidR="003D51D0" w:rsidRPr="003D51D0">
        <w:rPr>
          <w:rFonts w:ascii="Arial" w:hAnsi="Arial" w:cs="Arial"/>
        </w:rPr>
        <w:t>members’</w:t>
      </w:r>
      <w:r w:rsidRPr="003D51D0">
        <w:rPr>
          <w:rFonts w:ascii="Arial" w:hAnsi="Arial" w:cs="Arial"/>
        </w:rPr>
        <w:t xml:space="preserve"> arrival – extra welcome? *Contentious response as some felt all audience members should get the same excellent service* </w:t>
      </w:r>
      <w:r w:rsidR="003D51D0">
        <w:rPr>
          <w:rFonts w:ascii="Arial" w:hAnsi="Arial" w:cs="Arial"/>
        </w:rPr>
        <w:t xml:space="preserve">- </w:t>
      </w:r>
      <w:r w:rsidRPr="003D51D0">
        <w:rPr>
          <w:rFonts w:ascii="Arial" w:hAnsi="Arial" w:cs="Arial"/>
        </w:rPr>
        <w:t>Could they be used to highlight any access issues/previous customer service issues?</w:t>
      </w:r>
    </w:p>
    <w:p w:rsidR="00DD4625" w:rsidRPr="003D51D0" w:rsidRDefault="00DD4625" w:rsidP="00DD4625">
      <w:pPr>
        <w:pStyle w:val="ListParagraph"/>
        <w:numPr>
          <w:ilvl w:val="1"/>
          <w:numId w:val="28"/>
        </w:numPr>
        <w:rPr>
          <w:rFonts w:ascii="Arial" w:hAnsi="Arial" w:cs="Arial"/>
        </w:rPr>
      </w:pPr>
      <w:r w:rsidRPr="003D51D0">
        <w:rPr>
          <w:rFonts w:ascii="Arial" w:hAnsi="Arial" w:cs="Arial"/>
        </w:rPr>
        <w:t xml:space="preserve">Young Vic: Use different header for donors/high supporters to highlight to </w:t>
      </w:r>
      <w:proofErr w:type="spellStart"/>
      <w:r w:rsidRPr="003D51D0">
        <w:rPr>
          <w:rFonts w:ascii="Arial" w:hAnsi="Arial" w:cs="Arial"/>
        </w:rPr>
        <w:t>TO</w:t>
      </w:r>
      <w:proofErr w:type="spellEnd"/>
      <w:r w:rsidRPr="003D51D0">
        <w:rPr>
          <w:rFonts w:ascii="Arial" w:hAnsi="Arial" w:cs="Arial"/>
        </w:rPr>
        <w:t xml:space="preserve"> staff when giving out tickets in busy collections periods</w:t>
      </w:r>
      <w:r w:rsidR="00A13226">
        <w:rPr>
          <w:rFonts w:ascii="Arial" w:hAnsi="Arial" w:cs="Arial"/>
        </w:rPr>
        <w:br/>
      </w:r>
    </w:p>
    <w:p w:rsidR="003D51D0" w:rsidRPr="00A13226" w:rsidRDefault="003D51D0" w:rsidP="003D51D0">
      <w:pPr>
        <w:pStyle w:val="ListParagraph"/>
        <w:numPr>
          <w:ilvl w:val="0"/>
          <w:numId w:val="28"/>
        </w:numPr>
        <w:rPr>
          <w:rFonts w:ascii="Arial" w:hAnsi="Arial" w:cs="Arial"/>
          <w:b/>
        </w:rPr>
      </w:pPr>
      <w:r w:rsidRPr="00A13226">
        <w:rPr>
          <w:rFonts w:ascii="Arial" w:hAnsi="Arial" w:cs="Arial"/>
          <w:b/>
        </w:rPr>
        <w:t>Industry News</w:t>
      </w:r>
    </w:p>
    <w:p w:rsidR="00DD4625" w:rsidRPr="003D51D0" w:rsidRDefault="00DD4625" w:rsidP="003D51D0">
      <w:pPr>
        <w:pStyle w:val="ListParagraph"/>
        <w:numPr>
          <w:ilvl w:val="1"/>
          <w:numId w:val="28"/>
        </w:numPr>
        <w:rPr>
          <w:rFonts w:ascii="Arial" w:hAnsi="Arial" w:cs="Arial"/>
        </w:rPr>
      </w:pPr>
      <w:r w:rsidRPr="003D51D0">
        <w:rPr>
          <w:rFonts w:ascii="Arial" w:hAnsi="Arial" w:cs="Arial"/>
        </w:rPr>
        <w:t xml:space="preserve">Secondary Ticketing: Sellers have been warned that they need to list a unique ticket number on any sites. Will it be </w:t>
      </w:r>
      <w:r w:rsidR="003D51D0">
        <w:rPr>
          <w:rFonts w:ascii="Arial" w:hAnsi="Arial" w:cs="Arial"/>
        </w:rPr>
        <w:t>enforced</w:t>
      </w:r>
      <w:r w:rsidRPr="003D51D0">
        <w:rPr>
          <w:rFonts w:ascii="Arial" w:hAnsi="Arial" w:cs="Arial"/>
        </w:rPr>
        <w:t xml:space="preserve">? </w:t>
      </w:r>
      <w:proofErr w:type="spellStart"/>
      <w:r w:rsidRPr="003D51D0">
        <w:rPr>
          <w:rFonts w:ascii="Arial" w:hAnsi="Arial" w:cs="Arial"/>
        </w:rPr>
        <w:t>Viagogo</w:t>
      </w:r>
      <w:proofErr w:type="spellEnd"/>
      <w:r w:rsidRPr="003D51D0">
        <w:rPr>
          <w:rFonts w:ascii="Arial" w:hAnsi="Arial" w:cs="Arial"/>
        </w:rPr>
        <w:t xml:space="preserve"> have been given 18 months to comply, but have ignored all previous </w:t>
      </w:r>
      <w:proofErr w:type="spellStart"/>
      <w:r w:rsidRPr="003D51D0">
        <w:rPr>
          <w:rFonts w:ascii="Arial" w:hAnsi="Arial" w:cs="Arial"/>
        </w:rPr>
        <w:t>comms</w:t>
      </w:r>
      <w:proofErr w:type="spellEnd"/>
      <w:r w:rsidRPr="003D51D0">
        <w:rPr>
          <w:rFonts w:ascii="Arial" w:hAnsi="Arial" w:cs="Arial"/>
        </w:rPr>
        <w:t>/laws.</w:t>
      </w:r>
    </w:p>
    <w:p w:rsidR="003D51D0" w:rsidRDefault="00DD4625" w:rsidP="00DD4625">
      <w:pPr>
        <w:pStyle w:val="ListParagraph"/>
        <w:numPr>
          <w:ilvl w:val="1"/>
          <w:numId w:val="28"/>
        </w:numPr>
        <w:rPr>
          <w:rFonts w:ascii="Arial" w:hAnsi="Arial" w:cs="Arial"/>
        </w:rPr>
      </w:pPr>
      <w:proofErr w:type="spellStart"/>
      <w:r w:rsidRPr="003D51D0">
        <w:rPr>
          <w:rFonts w:ascii="Arial" w:hAnsi="Arial" w:cs="Arial"/>
        </w:rPr>
        <w:t>Skiddle</w:t>
      </w:r>
      <w:proofErr w:type="spellEnd"/>
      <w:r w:rsidRPr="003D51D0">
        <w:rPr>
          <w:rFonts w:ascii="Arial" w:hAnsi="Arial" w:cs="Arial"/>
        </w:rPr>
        <w:t>: Offers to refund tickets if unable to attend and then tries to sell them on. How do venue</w:t>
      </w:r>
      <w:r w:rsidR="003D51D0">
        <w:rPr>
          <w:rFonts w:ascii="Arial" w:hAnsi="Arial" w:cs="Arial"/>
        </w:rPr>
        <w:t>s counteract schemes like this?</w:t>
      </w:r>
      <w:r w:rsidR="003D51D0" w:rsidRPr="003D51D0">
        <w:t xml:space="preserve"> </w:t>
      </w:r>
      <w:hyperlink r:id="rId6" w:history="1">
        <w:r w:rsidR="003D51D0" w:rsidRPr="00E1082F">
          <w:rPr>
            <w:rStyle w:val="Hyperlink"/>
            <w:rFonts w:ascii="Arial" w:hAnsi="Arial" w:cs="Arial"/>
          </w:rPr>
          <w:t>https://www.skiddle.com/features/ticket-cooloff.php</w:t>
        </w:r>
      </w:hyperlink>
    </w:p>
    <w:p w:rsidR="009E3E31" w:rsidRDefault="00DD4625" w:rsidP="009E3E31">
      <w:pPr>
        <w:pStyle w:val="ListParagraph"/>
        <w:numPr>
          <w:ilvl w:val="1"/>
          <w:numId w:val="28"/>
        </w:numPr>
        <w:rPr>
          <w:rFonts w:ascii="Arial" w:hAnsi="Arial" w:cs="Arial"/>
        </w:rPr>
      </w:pPr>
      <w:r w:rsidRPr="003D51D0">
        <w:rPr>
          <w:rFonts w:ascii="Arial" w:hAnsi="Arial" w:cs="Arial"/>
        </w:rPr>
        <w:t xml:space="preserve">Ticketing insurance: why not do it in house and manage internally? Very admin heavy. Some venues offer their members free returns and exchanges (National Theatre), so people are more likely to buy more to begin with. </w:t>
      </w:r>
    </w:p>
    <w:p w:rsidR="009E3E31" w:rsidRPr="00A13226" w:rsidRDefault="009E3E31" w:rsidP="009E3E31">
      <w:pPr>
        <w:pStyle w:val="ListParagraph"/>
        <w:numPr>
          <w:ilvl w:val="1"/>
          <w:numId w:val="28"/>
        </w:numPr>
        <w:rPr>
          <w:rFonts w:ascii="Arial" w:hAnsi="Arial" w:cs="Arial"/>
        </w:rPr>
      </w:pPr>
      <w:r>
        <w:rPr>
          <w:rFonts w:ascii="Arial" w:hAnsi="Arial" w:cs="Arial"/>
        </w:rPr>
        <w:t>At The National Theatre, members (of a certain level) get a refund 24 hours before an event if they can no longer make it.</w:t>
      </w:r>
      <w:r w:rsidR="00A13226">
        <w:rPr>
          <w:rFonts w:ascii="Arial" w:hAnsi="Arial" w:cs="Arial"/>
        </w:rPr>
        <w:br/>
      </w:r>
    </w:p>
    <w:p w:rsidR="009E3E31" w:rsidRPr="00A13226" w:rsidRDefault="009E3E31" w:rsidP="009E3E31">
      <w:pPr>
        <w:pStyle w:val="ListParagraph"/>
        <w:numPr>
          <w:ilvl w:val="0"/>
          <w:numId w:val="29"/>
        </w:numPr>
        <w:rPr>
          <w:rFonts w:ascii="Arial" w:hAnsi="Arial" w:cs="Arial"/>
          <w:b/>
        </w:rPr>
      </w:pPr>
      <w:r w:rsidRPr="00A13226">
        <w:rPr>
          <w:rFonts w:ascii="Arial" w:hAnsi="Arial" w:cs="Arial"/>
          <w:b/>
        </w:rPr>
        <w:t>GDPR &amp; buying tickets</w:t>
      </w:r>
    </w:p>
    <w:p w:rsidR="009E3E31" w:rsidRDefault="00DD4625" w:rsidP="00DD4625">
      <w:pPr>
        <w:pStyle w:val="ListParagraph"/>
        <w:numPr>
          <w:ilvl w:val="1"/>
          <w:numId w:val="29"/>
        </w:numPr>
        <w:rPr>
          <w:rFonts w:ascii="Arial" w:hAnsi="Arial" w:cs="Arial"/>
        </w:rPr>
      </w:pPr>
      <w:r w:rsidRPr="009E3E31">
        <w:rPr>
          <w:rFonts w:ascii="Arial" w:hAnsi="Arial" w:cs="Arial"/>
        </w:rPr>
        <w:t>Can people pay by card as a walk up with no data? Consensus in the room was that bookers are entitled to do this</w:t>
      </w:r>
      <w:r w:rsidR="009E3E31" w:rsidRPr="009E3E31">
        <w:rPr>
          <w:rFonts w:ascii="Arial" w:hAnsi="Arial" w:cs="Arial"/>
        </w:rPr>
        <w:t>.  I</w:t>
      </w:r>
      <w:r w:rsidR="009E3E31">
        <w:rPr>
          <w:rFonts w:ascii="Arial" w:hAnsi="Arial" w:cs="Arial"/>
        </w:rPr>
        <w:t>t</w:t>
      </w:r>
      <w:r w:rsidR="009E3E31" w:rsidRPr="009E3E31">
        <w:rPr>
          <w:rFonts w:ascii="Arial" w:hAnsi="Arial" w:cs="Arial"/>
        </w:rPr>
        <w:t xml:space="preserve"> happens when you buy tickets for the cinema</w:t>
      </w:r>
      <w:r w:rsidR="009E3E31">
        <w:rPr>
          <w:rFonts w:ascii="Arial" w:hAnsi="Arial" w:cs="Arial"/>
        </w:rPr>
        <w:t xml:space="preserve"> and items of clothing, for example</w:t>
      </w:r>
      <w:r w:rsidR="009E3E31" w:rsidRPr="009E3E31">
        <w:rPr>
          <w:rFonts w:ascii="Arial" w:hAnsi="Arial" w:cs="Arial"/>
        </w:rPr>
        <w:t>, either on the day or in advance.</w:t>
      </w:r>
      <w:r w:rsidR="009E3E31">
        <w:rPr>
          <w:rFonts w:ascii="Arial" w:hAnsi="Arial" w:cs="Arial"/>
        </w:rPr>
        <w:t xml:space="preserve">  </w:t>
      </w:r>
      <w:r w:rsidRPr="009E3E31">
        <w:rPr>
          <w:rFonts w:ascii="Arial" w:hAnsi="Arial" w:cs="Arial"/>
        </w:rPr>
        <w:t>Roundhouse are pre-empting rise in people requesting this</w:t>
      </w:r>
      <w:r w:rsidR="009E3E31">
        <w:rPr>
          <w:rFonts w:ascii="Arial" w:hAnsi="Arial" w:cs="Arial"/>
        </w:rPr>
        <w:t>.</w:t>
      </w:r>
    </w:p>
    <w:p w:rsidR="00A13226" w:rsidRDefault="009E3E31" w:rsidP="00A13226">
      <w:pPr>
        <w:pStyle w:val="ListParagraph"/>
        <w:numPr>
          <w:ilvl w:val="1"/>
          <w:numId w:val="29"/>
        </w:numPr>
        <w:rPr>
          <w:rFonts w:ascii="Arial" w:hAnsi="Arial" w:cs="Arial"/>
        </w:rPr>
      </w:pPr>
      <w:r w:rsidRPr="009E3E31">
        <w:rPr>
          <w:rFonts w:ascii="Arial" w:hAnsi="Arial" w:cs="Arial"/>
        </w:rPr>
        <w:t xml:space="preserve">Could our websites be modified to include a ‘tick box’ whereby customers can choose to have their record immediately purged following an event date (with all </w:t>
      </w:r>
      <w:r>
        <w:rPr>
          <w:rFonts w:ascii="Arial" w:hAnsi="Arial" w:cs="Arial"/>
        </w:rPr>
        <w:t>essential information retained)?</w:t>
      </w:r>
    </w:p>
    <w:p w:rsidR="00A13226" w:rsidRDefault="00A13226" w:rsidP="00A13226">
      <w:pPr>
        <w:pStyle w:val="ListParagraph"/>
        <w:ind w:left="1440"/>
        <w:rPr>
          <w:rFonts w:ascii="Arial" w:hAnsi="Arial" w:cs="Arial"/>
        </w:rPr>
      </w:pPr>
    </w:p>
    <w:p w:rsidR="00DD4625" w:rsidRPr="00A13226" w:rsidRDefault="00A13226" w:rsidP="00A13226">
      <w:pPr>
        <w:pStyle w:val="ListParagraph"/>
        <w:numPr>
          <w:ilvl w:val="0"/>
          <w:numId w:val="29"/>
        </w:numPr>
        <w:rPr>
          <w:rFonts w:ascii="Arial" w:hAnsi="Arial" w:cs="Arial"/>
        </w:rPr>
      </w:pPr>
      <w:r w:rsidRPr="00A13226">
        <w:rPr>
          <w:rFonts w:ascii="Arial" w:hAnsi="Arial" w:cs="Arial"/>
          <w:b/>
        </w:rPr>
        <w:t>Online Customer Journey</w:t>
      </w:r>
    </w:p>
    <w:p w:rsidR="00DD4625" w:rsidRPr="00A13226" w:rsidRDefault="00DD4625" w:rsidP="00A13226">
      <w:pPr>
        <w:pStyle w:val="ListParagraph"/>
        <w:numPr>
          <w:ilvl w:val="1"/>
          <w:numId w:val="29"/>
        </w:numPr>
        <w:rPr>
          <w:rFonts w:ascii="Arial" w:hAnsi="Arial" w:cs="Arial"/>
        </w:rPr>
      </w:pPr>
      <w:r w:rsidRPr="00A13226">
        <w:rPr>
          <w:rFonts w:ascii="Arial" w:hAnsi="Arial" w:cs="Arial"/>
        </w:rPr>
        <w:t xml:space="preserve">More people are now looking for the quickest customer journey: </w:t>
      </w:r>
      <w:r w:rsidR="002F0AD9" w:rsidRPr="00A13226">
        <w:rPr>
          <w:rFonts w:ascii="Arial" w:hAnsi="Arial" w:cs="Arial"/>
        </w:rPr>
        <w:t>e.g.</w:t>
      </w:r>
      <w:r w:rsidRPr="00A13226">
        <w:rPr>
          <w:rFonts w:ascii="Arial" w:hAnsi="Arial" w:cs="Arial"/>
        </w:rPr>
        <w:t xml:space="preserve">: </w:t>
      </w:r>
      <w:r w:rsidR="002F0AD9" w:rsidRPr="00A13226">
        <w:rPr>
          <w:rFonts w:ascii="Arial" w:hAnsi="Arial" w:cs="Arial"/>
        </w:rPr>
        <w:t>Quick buy</w:t>
      </w:r>
      <w:r w:rsidRPr="00A13226">
        <w:rPr>
          <w:rFonts w:ascii="Arial" w:hAnsi="Arial" w:cs="Arial"/>
        </w:rPr>
        <w:t>/guest checkout online</w:t>
      </w:r>
    </w:p>
    <w:p w:rsidR="00A13226" w:rsidRDefault="00DD4625" w:rsidP="00DD4625">
      <w:pPr>
        <w:pStyle w:val="ListParagraph"/>
        <w:numPr>
          <w:ilvl w:val="0"/>
          <w:numId w:val="30"/>
        </w:numPr>
        <w:rPr>
          <w:rFonts w:ascii="Arial" w:hAnsi="Arial" w:cs="Arial"/>
        </w:rPr>
      </w:pPr>
      <w:r w:rsidRPr="00A13226">
        <w:rPr>
          <w:rFonts w:ascii="Arial" w:hAnsi="Arial" w:cs="Arial"/>
        </w:rPr>
        <w:t>Southbank: Abandoned basket emails in place – sends to customers who have logged in to remind them of their purchase</w:t>
      </w:r>
      <w:r w:rsidR="002F0AD9">
        <w:rPr>
          <w:rFonts w:ascii="Arial" w:hAnsi="Arial" w:cs="Arial"/>
        </w:rPr>
        <w:t>.</w:t>
      </w:r>
    </w:p>
    <w:p w:rsidR="00A13226" w:rsidRDefault="00DD4625" w:rsidP="00DD4625">
      <w:pPr>
        <w:pStyle w:val="ListParagraph"/>
        <w:numPr>
          <w:ilvl w:val="0"/>
          <w:numId w:val="30"/>
        </w:numPr>
        <w:rPr>
          <w:rFonts w:ascii="Arial" w:hAnsi="Arial" w:cs="Arial"/>
        </w:rPr>
      </w:pPr>
      <w:r w:rsidRPr="00A13226">
        <w:rPr>
          <w:rFonts w:ascii="Arial" w:hAnsi="Arial" w:cs="Arial"/>
        </w:rPr>
        <w:t>Old Vic: thinking of adding view from a seat but heard ticketing a</w:t>
      </w:r>
      <w:r w:rsidR="00A13226">
        <w:rPr>
          <w:rFonts w:ascii="Arial" w:hAnsi="Arial" w:cs="Arial"/>
        </w:rPr>
        <w:t>gents say that it’s a reason</w:t>
      </w:r>
      <w:r w:rsidRPr="00A13226">
        <w:rPr>
          <w:rFonts w:ascii="Arial" w:hAnsi="Arial" w:cs="Arial"/>
        </w:rPr>
        <w:t xml:space="preserve"> for higher drop off rates (people not liking the view!)</w:t>
      </w:r>
    </w:p>
    <w:p w:rsidR="00A13226" w:rsidRDefault="00DD4625" w:rsidP="00DD4625">
      <w:pPr>
        <w:pStyle w:val="ListParagraph"/>
        <w:numPr>
          <w:ilvl w:val="0"/>
          <w:numId w:val="30"/>
        </w:numPr>
        <w:rPr>
          <w:rFonts w:ascii="Arial" w:hAnsi="Arial" w:cs="Arial"/>
        </w:rPr>
      </w:pPr>
      <w:r w:rsidRPr="00A13226">
        <w:rPr>
          <w:rFonts w:ascii="Arial" w:hAnsi="Arial" w:cs="Arial"/>
        </w:rPr>
        <w:t>WMC: Looking at exchanges/etc</w:t>
      </w:r>
      <w:r w:rsidR="00A13226">
        <w:rPr>
          <w:rFonts w:ascii="Arial" w:hAnsi="Arial" w:cs="Arial"/>
        </w:rPr>
        <w:t>.</w:t>
      </w:r>
      <w:r w:rsidRPr="00A13226">
        <w:rPr>
          <w:rFonts w:ascii="Arial" w:hAnsi="Arial" w:cs="Arial"/>
        </w:rPr>
        <w:t xml:space="preserve"> being available online with new site. </w:t>
      </w:r>
    </w:p>
    <w:p w:rsidR="00DD4625" w:rsidRDefault="00A13226" w:rsidP="00A13226">
      <w:pPr>
        <w:pStyle w:val="ListParagraph"/>
        <w:numPr>
          <w:ilvl w:val="0"/>
          <w:numId w:val="30"/>
        </w:numPr>
        <w:rPr>
          <w:rFonts w:ascii="Arial" w:hAnsi="Arial" w:cs="Arial"/>
        </w:rPr>
      </w:pPr>
      <w:r>
        <w:rPr>
          <w:rFonts w:ascii="Arial" w:hAnsi="Arial" w:cs="Arial"/>
        </w:rPr>
        <w:t>Globe</w:t>
      </w:r>
      <w:r w:rsidR="00DD4625" w:rsidRPr="00A13226">
        <w:rPr>
          <w:rFonts w:ascii="Arial" w:hAnsi="Arial" w:cs="Arial"/>
        </w:rPr>
        <w:t xml:space="preserve">: Looking at group bookers being able to split out the costs online </w:t>
      </w:r>
      <w:hyperlink r:id="rId7" w:history="1">
        <w:r w:rsidRPr="00E1082F">
          <w:rPr>
            <w:rStyle w:val="Hyperlink"/>
            <w:rFonts w:ascii="Arial" w:hAnsi="Arial" w:cs="Arial"/>
          </w:rPr>
          <w:t>https://www.paypal.com/us/smarthelp/article/how-do-i-split-a-bill-using-paypal-faq3422</w:t>
        </w:r>
      </w:hyperlink>
      <w:r>
        <w:rPr>
          <w:rFonts w:ascii="Arial" w:hAnsi="Arial" w:cs="Arial"/>
        </w:rPr>
        <w:br/>
      </w:r>
    </w:p>
    <w:p w:rsidR="00A13226" w:rsidRPr="00A13226" w:rsidRDefault="00A13226" w:rsidP="00706B26">
      <w:pPr>
        <w:pStyle w:val="ListParagraph"/>
        <w:numPr>
          <w:ilvl w:val="0"/>
          <w:numId w:val="31"/>
        </w:numPr>
        <w:rPr>
          <w:rFonts w:ascii="Arial" w:hAnsi="Arial" w:cs="Arial"/>
        </w:rPr>
      </w:pPr>
      <w:r w:rsidRPr="00A13226">
        <w:rPr>
          <w:rFonts w:ascii="Arial" w:hAnsi="Arial" w:cs="Arial"/>
          <w:b/>
        </w:rPr>
        <w:t>Access Online</w:t>
      </w:r>
    </w:p>
    <w:p w:rsidR="00DD4625" w:rsidRPr="00A13226" w:rsidRDefault="00A13226" w:rsidP="00A13226">
      <w:pPr>
        <w:pStyle w:val="ListParagraph"/>
        <w:numPr>
          <w:ilvl w:val="1"/>
          <w:numId w:val="31"/>
        </w:numPr>
        <w:rPr>
          <w:rFonts w:ascii="Arial" w:hAnsi="Arial" w:cs="Arial"/>
        </w:rPr>
      </w:pPr>
      <w:r>
        <w:rPr>
          <w:rFonts w:ascii="Arial" w:hAnsi="Arial" w:cs="Arial"/>
        </w:rPr>
        <w:t>Unknown venue</w:t>
      </w:r>
      <w:r w:rsidR="00DD4625" w:rsidRPr="00A13226">
        <w:rPr>
          <w:rFonts w:ascii="Arial" w:hAnsi="Arial" w:cs="Arial"/>
        </w:rPr>
        <w:t>: Promo code changes MOS which allows bookers to toggle on and off access performance seat zones as required</w:t>
      </w:r>
    </w:p>
    <w:p w:rsidR="000759F5" w:rsidRDefault="00DD4625" w:rsidP="009F4F56">
      <w:pPr>
        <w:pStyle w:val="ListParagraph"/>
        <w:numPr>
          <w:ilvl w:val="1"/>
          <w:numId w:val="31"/>
        </w:numPr>
        <w:rPr>
          <w:rFonts w:ascii="Arial" w:hAnsi="Arial" w:cs="Arial"/>
        </w:rPr>
      </w:pPr>
      <w:r w:rsidRPr="000759F5">
        <w:rPr>
          <w:rFonts w:ascii="Arial" w:hAnsi="Arial" w:cs="Arial"/>
        </w:rPr>
        <w:lastRenderedPageBreak/>
        <w:t>Globe: access seating available online via price zone legend/ranked by being on the access scheme. This is done via constituency of free membership level on their account</w:t>
      </w:r>
    </w:p>
    <w:p w:rsidR="000759F5" w:rsidRDefault="00DD4625" w:rsidP="00BB3F48">
      <w:pPr>
        <w:pStyle w:val="ListParagraph"/>
        <w:numPr>
          <w:ilvl w:val="1"/>
          <w:numId w:val="31"/>
        </w:numPr>
        <w:rPr>
          <w:rFonts w:ascii="Arial" w:hAnsi="Arial" w:cs="Arial"/>
        </w:rPr>
      </w:pPr>
      <w:r w:rsidRPr="000759F5">
        <w:rPr>
          <w:rFonts w:ascii="Arial" w:hAnsi="Arial" w:cs="Arial"/>
        </w:rPr>
        <w:t>Roundhouse: No access scheme and able to book online. Done all on trust</w:t>
      </w:r>
      <w:r w:rsidR="000759F5" w:rsidRPr="000759F5">
        <w:rPr>
          <w:rFonts w:ascii="Arial" w:hAnsi="Arial" w:cs="Arial"/>
        </w:rPr>
        <w:t>, as they are not currently comfortable with the variety of access scheme in operation, the inconvenience it causes genuine customers with access needs and the fact that they don’t feel comfortable arbitrating an internal scheme.</w:t>
      </w:r>
    </w:p>
    <w:p w:rsidR="000759F5" w:rsidRDefault="00DD4625" w:rsidP="00DD4625">
      <w:pPr>
        <w:pStyle w:val="ListParagraph"/>
        <w:numPr>
          <w:ilvl w:val="1"/>
          <w:numId w:val="31"/>
        </w:numPr>
        <w:rPr>
          <w:rFonts w:ascii="Arial" w:hAnsi="Arial" w:cs="Arial"/>
        </w:rPr>
      </w:pPr>
      <w:r w:rsidRPr="000759F5">
        <w:rPr>
          <w:rFonts w:ascii="Arial" w:hAnsi="Arial" w:cs="Arial"/>
        </w:rPr>
        <w:t xml:space="preserve">WMC: Working on this being available via new website. </w:t>
      </w:r>
    </w:p>
    <w:p w:rsidR="000759F5" w:rsidRDefault="00DD4625" w:rsidP="00DD4625">
      <w:pPr>
        <w:pStyle w:val="ListParagraph"/>
        <w:numPr>
          <w:ilvl w:val="1"/>
          <w:numId w:val="31"/>
        </w:numPr>
        <w:rPr>
          <w:rFonts w:ascii="Arial" w:hAnsi="Arial" w:cs="Arial"/>
        </w:rPr>
      </w:pPr>
      <w:r w:rsidRPr="000759F5">
        <w:rPr>
          <w:rFonts w:ascii="Arial" w:hAnsi="Arial" w:cs="Arial"/>
        </w:rPr>
        <w:t xml:space="preserve">TN Chloe / WMC: Mentioned </w:t>
      </w:r>
      <w:proofErr w:type="spellStart"/>
      <w:r w:rsidRPr="000759F5">
        <w:rPr>
          <w:rFonts w:ascii="Arial" w:hAnsi="Arial" w:cs="Arial"/>
        </w:rPr>
        <w:t>Hynt</w:t>
      </w:r>
      <w:proofErr w:type="spellEnd"/>
      <w:r w:rsidRPr="000759F5">
        <w:rPr>
          <w:rFonts w:ascii="Arial" w:hAnsi="Arial" w:cs="Arial"/>
        </w:rPr>
        <w:t xml:space="preserve"> scheme ran by third party as lots of London venues suggested it would be beneficial to have a national scheme which applied across the board, as each venue having a separate scheme with different criteria doesn’t make the arts accessible.</w:t>
      </w:r>
    </w:p>
    <w:p w:rsidR="00DD4625" w:rsidRDefault="00DD4625" w:rsidP="00DD4625">
      <w:pPr>
        <w:pStyle w:val="ListParagraph"/>
        <w:numPr>
          <w:ilvl w:val="1"/>
          <w:numId w:val="31"/>
        </w:numPr>
        <w:rPr>
          <w:rFonts w:ascii="Arial" w:hAnsi="Arial" w:cs="Arial"/>
        </w:rPr>
      </w:pPr>
      <w:r w:rsidRPr="000759F5">
        <w:rPr>
          <w:rFonts w:ascii="Arial" w:hAnsi="Arial" w:cs="Arial"/>
        </w:rPr>
        <w:t>TRCH: Have own access scheme but would accept any other access card/access people on one off visits as want to be as accessible as poss</w:t>
      </w:r>
      <w:r w:rsidR="000759F5">
        <w:rPr>
          <w:rFonts w:ascii="Arial" w:hAnsi="Arial" w:cs="Arial"/>
        </w:rPr>
        <w:t>ible</w:t>
      </w:r>
      <w:r w:rsidRPr="000759F5">
        <w:rPr>
          <w:rFonts w:ascii="Arial" w:hAnsi="Arial" w:cs="Arial"/>
        </w:rPr>
        <w:t xml:space="preserve"> to all</w:t>
      </w:r>
    </w:p>
    <w:p w:rsidR="000759F5" w:rsidRPr="000759F5" w:rsidRDefault="000759F5" w:rsidP="000759F5">
      <w:pPr>
        <w:rPr>
          <w:rFonts w:ascii="Arial" w:hAnsi="Arial" w:cs="Arial"/>
        </w:rPr>
      </w:pPr>
    </w:p>
    <w:p w:rsidR="000759F5" w:rsidRPr="000759F5" w:rsidRDefault="000759F5" w:rsidP="000759F5">
      <w:pPr>
        <w:pStyle w:val="ListParagraph"/>
        <w:numPr>
          <w:ilvl w:val="0"/>
          <w:numId w:val="31"/>
        </w:numPr>
        <w:rPr>
          <w:rFonts w:ascii="Arial" w:hAnsi="Arial" w:cs="Arial"/>
          <w:b/>
        </w:rPr>
      </w:pPr>
      <w:r w:rsidRPr="000759F5">
        <w:rPr>
          <w:rFonts w:ascii="Arial" w:hAnsi="Arial" w:cs="Arial"/>
          <w:b/>
        </w:rPr>
        <w:t>Version 14</w:t>
      </w:r>
    </w:p>
    <w:p w:rsidR="00DD4625" w:rsidRPr="000759F5" w:rsidRDefault="00DD4625" w:rsidP="000759F5">
      <w:pPr>
        <w:pStyle w:val="ListParagraph"/>
        <w:numPr>
          <w:ilvl w:val="1"/>
          <w:numId w:val="31"/>
        </w:numPr>
        <w:rPr>
          <w:rFonts w:ascii="Arial" w:hAnsi="Arial" w:cs="Arial"/>
        </w:rPr>
      </w:pPr>
      <w:r w:rsidRPr="000759F5">
        <w:rPr>
          <w:rFonts w:ascii="Arial" w:hAnsi="Arial" w:cs="Arial"/>
        </w:rPr>
        <w:t>Some initial issues with contact permissions for those who have switched over fully</w:t>
      </w:r>
    </w:p>
    <w:p w:rsidR="00DD4625" w:rsidRPr="000759F5" w:rsidRDefault="00DD4625" w:rsidP="000759F5">
      <w:pPr>
        <w:pStyle w:val="ListParagraph"/>
        <w:numPr>
          <w:ilvl w:val="1"/>
          <w:numId w:val="31"/>
        </w:numPr>
        <w:rPr>
          <w:rFonts w:ascii="Arial" w:hAnsi="Arial" w:cs="Arial"/>
        </w:rPr>
      </w:pPr>
      <w:r w:rsidRPr="000759F5">
        <w:rPr>
          <w:rFonts w:ascii="Arial" w:hAnsi="Arial" w:cs="Arial"/>
        </w:rPr>
        <w:t>A few fans of the ‘Product Creation utility’ in the room – allows to add multiple performances in one go! *NEED TO LOOK AT THIS*</w:t>
      </w:r>
    </w:p>
    <w:p w:rsidR="000759F5" w:rsidRPr="000759F5" w:rsidRDefault="00DD4625" w:rsidP="000759F5">
      <w:pPr>
        <w:pStyle w:val="ListParagraph"/>
        <w:numPr>
          <w:ilvl w:val="1"/>
          <w:numId w:val="31"/>
        </w:numPr>
        <w:rPr>
          <w:rFonts w:ascii="Arial" w:hAnsi="Arial" w:cs="Arial"/>
        </w:rPr>
      </w:pPr>
      <w:r w:rsidRPr="000759F5">
        <w:rPr>
          <w:rFonts w:ascii="Arial" w:hAnsi="Arial" w:cs="Arial"/>
        </w:rPr>
        <w:t>A lot of people appreciative of the search fields available in more areas</w:t>
      </w:r>
    </w:p>
    <w:p w:rsidR="00DD4625" w:rsidRPr="000759F5" w:rsidRDefault="00DD4625" w:rsidP="000759F5">
      <w:pPr>
        <w:pStyle w:val="ListParagraph"/>
        <w:numPr>
          <w:ilvl w:val="1"/>
          <w:numId w:val="31"/>
        </w:numPr>
        <w:rPr>
          <w:rFonts w:ascii="Arial" w:hAnsi="Arial" w:cs="Arial"/>
        </w:rPr>
      </w:pPr>
      <w:r w:rsidRPr="000759F5">
        <w:rPr>
          <w:rFonts w:ascii="Arial" w:hAnsi="Arial" w:cs="Arial"/>
        </w:rPr>
        <w:t xml:space="preserve">Other issues with protected individuals – most apparent within consortium environments – TRCH / </w:t>
      </w:r>
      <w:proofErr w:type="spellStart"/>
      <w:r w:rsidRPr="000759F5">
        <w:rPr>
          <w:rFonts w:ascii="Arial" w:hAnsi="Arial" w:cs="Arial"/>
        </w:rPr>
        <w:t>Notts</w:t>
      </w:r>
      <w:proofErr w:type="spellEnd"/>
    </w:p>
    <w:p w:rsidR="002F0AD9" w:rsidRDefault="002F0AD9" w:rsidP="002F0AD9">
      <w:pPr>
        <w:rPr>
          <w:rFonts w:ascii="Arial" w:hAnsi="Arial" w:cs="Arial"/>
        </w:rPr>
      </w:pPr>
    </w:p>
    <w:p w:rsidR="00DD4625" w:rsidRPr="002F0AD9" w:rsidRDefault="000759F5" w:rsidP="002F0AD9">
      <w:pPr>
        <w:pStyle w:val="ListParagraph"/>
        <w:numPr>
          <w:ilvl w:val="0"/>
          <w:numId w:val="31"/>
        </w:numPr>
        <w:rPr>
          <w:rFonts w:ascii="Arial" w:hAnsi="Arial" w:cs="Arial"/>
          <w:b/>
        </w:rPr>
      </w:pPr>
      <w:r w:rsidRPr="002F0AD9">
        <w:rPr>
          <w:rFonts w:ascii="Arial" w:hAnsi="Arial" w:cs="Arial"/>
          <w:b/>
        </w:rPr>
        <w:t>Cross-departmental collaboration</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Old Vic: resistance especially from Education teams</w:t>
      </w:r>
    </w:p>
    <w:p w:rsidR="00DD4625" w:rsidRPr="002F0AD9" w:rsidRDefault="00DD4625" w:rsidP="002F0AD9">
      <w:pPr>
        <w:pStyle w:val="ListParagraph"/>
        <w:numPr>
          <w:ilvl w:val="1"/>
          <w:numId w:val="31"/>
        </w:numPr>
        <w:rPr>
          <w:rFonts w:ascii="Arial" w:hAnsi="Arial" w:cs="Arial"/>
        </w:rPr>
      </w:pPr>
      <w:proofErr w:type="spellStart"/>
      <w:r w:rsidRPr="002F0AD9">
        <w:rPr>
          <w:rFonts w:ascii="Arial" w:hAnsi="Arial" w:cs="Arial"/>
        </w:rPr>
        <w:t>Sadlers</w:t>
      </w:r>
      <w:proofErr w:type="spellEnd"/>
      <w:r w:rsidRPr="002F0AD9">
        <w:rPr>
          <w:rFonts w:ascii="Arial" w:hAnsi="Arial" w:cs="Arial"/>
        </w:rPr>
        <w:t>: Starting with Exec team and working down throughout departments</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TRCH: Education team build their own shows and workshops, allowing them to be more in control of events and monitor attendance figures</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 xml:space="preserve">WMC: Festival of Voice success of other teams booking in their own </w:t>
      </w:r>
      <w:proofErr w:type="spellStart"/>
      <w:r w:rsidRPr="002F0AD9">
        <w:rPr>
          <w:rFonts w:ascii="Arial" w:hAnsi="Arial" w:cs="Arial"/>
        </w:rPr>
        <w:t>guestlists</w:t>
      </w:r>
      <w:proofErr w:type="spellEnd"/>
      <w:r w:rsidRPr="002F0AD9">
        <w:rPr>
          <w:rFonts w:ascii="Arial" w:hAnsi="Arial" w:cs="Arial"/>
        </w:rPr>
        <w:t xml:space="preserve"> and press tickets </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ENB: Marketing and Development also set up their own events. Initial set up is done by DB and then copied or tweaked for future dates and events.</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 xml:space="preserve">Room consensus was that Tessitura needs to be established within the </w:t>
      </w:r>
      <w:r w:rsidR="002F0AD9">
        <w:rPr>
          <w:rFonts w:ascii="Arial" w:hAnsi="Arial" w:cs="Arial"/>
        </w:rPr>
        <w:t>induction</w:t>
      </w:r>
      <w:r w:rsidRPr="002F0AD9">
        <w:rPr>
          <w:rFonts w:ascii="Arial" w:hAnsi="Arial" w:cs="Arial"/>
        </w:rPr>
        <w:t xml:space="preserve"> programme by HR to embed from the beginning to avoid any resistance </w:t>
      </w:r>
    </w:p>
    <w:p w:rsidR="00DD4625" w:rsidRPr="002F0AD9" w:rsidRDefault="002F0AD9" w:rsidP="002F0AD9">
      <w:pPr>
        <w:pStyle w:val="ListParagraph"/>
        <w:numPr>
          <w:ilvl w:val="0"/>
          <w:numId w:val="31"/>
        </w:numPr>
        <w:rPr>
          <w:rFonts w:ascii="Arial" w:hAnsi="Arial" w:cs="Arial"/>
          <w:b/>
        </w:rPr>
      </w:pPr>
      <w:r w:rsidRPr="002F0AD9">
        <w:rPr>
          <w:rFonts w:ascii="Arial" w:hAnsi="Arial" w:cs="Arial"/>
          <w:b/>
        </w:rPr>
        <w:t>Donations</w:t>
      </w:r>
    </w:p>
    <w:p w:rsidR="00DD4625" w:rsidRPr="002F0AD9" w:rsidRDefault="00DD4625" w:rsidP="002F0AD9">
      <w:pPr>
        <w:pStyle w:val="ListParagraph"/>
        <w:numPr>
          <w:ilvl w:val="1"/>
          <w:numId w:val="31"/>
        </w:numPr>
        <w:rPr>
          <w:rFonts w:ascii="Arial" w:hAnsi="Arial" w:cs="Arial"/>
        </w:rPr>
      </w:pPr>
      <w:proofErr w:type="spellStart"/>
      <w:r w:rsidRPr="002F0AD9">
        <w:rPr>
          <w:rFonts w:ascii="Arial" w:hAnsi="Arial" w:cs="Arial"/>
        </w:rPr>
        <w:t>Notts</w:t>
      </w:r>
      <w:proofErr w:type="spellEnd"/>
      <w:r w:rsidRPr="002F0AD9">
        <w:rPr>
          <w:rFonts w:ascii="Arial" w:hAnsi="Arial" w:cs="Arial"/>
        </w:rPr>
        <w:t xml:space="preserve">: Increased donations by £3k in 12 months via TO &gt; Staff initiative in </w:t>
      </w:r>
      <w:r w:rsidR="002F0AD9" w:rsidRPr="002F0AD9">
        <w:rPr>
          <w:rFonts w:ascii="Arial" w:hAnsi="Arial" w:cs="Arial"/>
        </w:rPr>
        <w:t>collab</w:t>
      </w:r>
      <w:r w:rsidR="002F0AD9">
        <w:rPr>
          <w:rFonts w:ascii="Arial" w:hAnsi="Arial" w:cs="Arial"/>
        </w:rPr>
        <w:t>oration</w:t>
      </w:r>
      <w:r w:rsidRPr="002F0AD9">
        <w:rPr>
          <w:rFonts w:ascii="Arial" w:hAnsi="Arial" w:cs="Arial"/>
        </w:rPr>
        <w:t xml:space="preserve"> with Dev team. Whole donation programme geared towards pay it forward and youth theatre to encourage donations and confidence within staff asking – clear aim.</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 xml:space="preserve">Old Vic: Promo code allows members to book online during priority booking but if your email address isn’t on the list which has been promoted, they </w:t>
      </w:r>
      <w:r w:rsidR="002F0AD9" w:rsidRPr="002F0AD9">
        <w:rPr>
          <w:rFonts w:ascii="Arial" w:hAnsi="Arial" w:cs="Arial"/>
        </w:rPr>
        <w:t>won’t</w:t>
      </w:r>
      <w:r w:rsidRPr="002F0AD9">
        <w:rPr>
          <w:rFonts w:ascii="Arial" w:hAnsi="Arial" w:cs="Arial"/>
        </w:rPr>
        <w:t xml:space="preserve"> be able to access any discounted tickets </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t>WMC: Mentioned promise ranking project, as well as pay it forward scheme (more donations received as people understood where their money was going / TO Staff felt more comfortable asking for donations)</w:t>
      </w:r>
    </w:p>
    <w:p w:rsidR="00DD4625" w:rsidRPr="002F0AD9" w:rsidRDefault="00DD4625" w:rsidP="002F0AD9">
      <w:pPr>
        <w:pStyle w:val="ListParagraph"/>
        <w:numPr>
          <w:ilvl w:val="1"/>
          <w:numId w:val="31"/>
        </w:numPr>
        <w:rPr>
          <w:rFonts w:ascii="Arial" w:hAnsi="Arial" w:cs="Arial"/>
        </w:rPr>
      </w:pPr>
      <w:r w:rsidRPr="002F0AD9">
        <w:rPr>
          <w:rFonts w:ascii="Arial" w:hAnsi="Arial" w:cs="Arial"/>
        </w:rPr>
        <w:lastRenderedPageBreak/>
        <w:t>Royal Danish: Prospective customers (who would benefit from being members) who would have saved by being a member, were given the amount they would have saved as a Christmas present! *LUSH! To hopefully be presented on at TEC18*</w:t>
      </w:r>
    </w:p>
    <w:p w:rsidR="00DD4625" w:rsidRPr="00DD4625" w:rsidRDefault="00DD4625" w:rsidP="00DD4625">
      <w:pPr>
        <w:rPr>
          <w:rFonts w:ascii="Arial" w:hAnsi="Arial" w:cs="Arial"/>
        </w:rPr>
      </w:pPr>
    </w:p>
    <w:sectPr w:rsidR="00DD4625" w:rsidRPr="00DD46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C15CA0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65029FC"/>
    <w:multiLevelType w:val="hybridMultilevel"/>
    <w:tmpl w:val="A11E8992"/>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A3436"/>
    <w:multiLevelType w:val="hybridMultilevel"/>
    <w:tmpl w:val="63E25548"/>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92F11"/>
    <w:multiLevelType w:val="hybridMultilevel"/>
    <w:tmpl w:val="97F898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515ED"/>
    <w:multiLevelType w:val="hybridMultilevel"/>
    <w:tmpl w:val="7D720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36A3A"/>
    <w:multiLevelType w:val="hybridMultilevel"/>
    <w:tmpl w:val="20BC3B9A"/>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967AB"/>
    <w:multiLevelType w:val="hybridMultilevel"/>
    <w:tmpl w:val="8B50FD90"/>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EC71A0"/>
    <w:multiLevelType w:val="hybridMultilevel"/>
    <w:tmpl w:val="B5BA409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52B0189"/>
    <w:multiLevelType w:val="hybridMultilevel"/>
    <w:tmpl w:val="0EDC68E6"/>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527D5"/>
    <w:multiLevelType w:val="hybridMultilevel"/>
    <w:tmpl w:val="7D96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6F6373"/>
    <w:multiLevelType w:val="hybridMultilevel"/>
    <w:tmpl w:val="08309E1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7A7942"/>
    <w:multiLevelType w:val="hybridMultilevel"/>
    <w:tmpl w:val="3B6E3C6E"/>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235CF2"/>
    <w:multiLevelType w:val="hybridMultilevel"/>
    <w:tmpl w:val="47C0FE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46063D"/>
    <w:multiLevelType w:val="hybridMultilevel"/>
    <w:tmpl w:val="DBFC068E"/>
    <w:lvl w:ilvl="0" w:tplc="4E8CA02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CD1D11"/>
    <w:multiLevelType w:val="hybridMultilevel"/>
    <w:tmpl w:val="B59EE6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2"/>
  </w:num>
  <w:num w:numId="22">
    <w:abstractNumId w:val="5"/>
  </w:num>
  <w:num w:numId="23">
    <w:abstractNumId w:val="6"/>
  </w:num>
  <w:num w:numId="24">
    <w:abstractNumId w:val="13"/>
  </w:num>
  <w:num w:numId="25">
    <w:abstractNumId w:val="11"/>
  </w:num>
  <w:num w:numId="26">
    <w:abstractNumId w:val="8"/>
  </w:num>
  <w:num w:numId="27">
    <w:abstractNumId w:val="1"/>
  </w:num>
  <w:num w:numId="28">
    <w:abstractNumId w:val="4"/>
  </w:num>
  <w:num w:numId="29">
    <w:abstractNumId w:val="12"/>
  </w:num>
  <w:num w:numId="30">
    <w:abstractNumId w:val="7"/>
  </w:num>
  <w:num w:numId="31">
    <w:abstractNumId w:val="3"/>
  </w:num>
  <w:num w:numId="32">
    <w:abstractNumId w:val="10"/>
  </w:num>
  <w:num w:numId="33">
    <w:abstractNumId w:val="14"/>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625"/>
    <w:rsid w:val="00006211"/>
    <w:rsid w:val="000759F5"/>
    <w:rsid w:val="002F0AD9"/>
    <w:rsid w:val="003D51D0"/>
    <w:rsid w:val="00715F2C"/>
    <w:rsid w:val="00861B4C"/>
    <w:rsid w:val="009E3E31"/>
    <w:rsid w:val="00A13226"/>
    <w:rsid w:val="00A55008"/>
    <w:rsid w:val="00DD4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129093-3E44-4C63-B537-738977832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625"/>
  </w:style>
  <w:style w:type="paragraph" w:styleId="Heading1">
    <w:name w:val="heading 1"/>
    <w:basedOn w:val="Normal"/>
    <w:next w:val="Normal"/>
    <w:link w:val="Heading1Char"/>
    <w:uiPriority w:val="9"/>
    <w:qFormat/>
    <w:rsid w:val="00DD4625"/>
    <w:pPr>
      <w:keepNext/>
      <w:keepLines/>
      <w:pBdr>
        <w:left w:val="single" w:sz="12" w:space="12" w:color="54A02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DD4625"/>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DD4625"/>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DD4625"/>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DD4625"/>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DD4625"/>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DD4625"/>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D4625"/>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DD4625"/>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625"/>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DD4625"/>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DD4625"/>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DD4625"/>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DD4625"/>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DD4625"/>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DD4625"/>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D4625"/>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DD4625"/>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DD4625"/>
    <w:pPr>
      <w:spacing w:line="240" w:lineRule="auto"/>
    </w:pPr>
    <w:rPr>
      <w:b/>
      <w:bCs/>
      <w:color w:val="54A021" w:themeColor="accent2"/>
      <w:spacing w:val="10"/>
      <w:sz w:val="16"/>
      <w:szCs w:val="16"/>
    </w:rPr>
  </w:style>
  <w:style w:type="paragraph" w:styleId="Title">
    <w:name w:val="Title"/>
    <w:basedOn w:val="Normal"/>
    <w:next w:val="Normal"/>
    <w:link w:val="TitleChar"/>
    <w:uiPriority w:val="10"/>
    <w:qFormat/>
    <w:rsid w:val="00DD4625"/>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DD4625"/>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DD4625"/>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DD4625"/>
    <w:rPr>
      <w:color w:val="000000" w:themeColor="text1"/>
      <w:sz w:val="24"/>
      <w:szCs w:val="24"/>
    </w:rPr>
  </w:style>
  <w:style w:type="character" w:styleId="Strong">
    <w:name w:val="Strong"/>
    <w:basedOn w:val="DefaultParagraphFont"/>
    <w:uiPriority w:val="22"/>
    <w:qFormat/>
    <w:rsid w:val="00DD4625"/>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DD4625"/>
    <w:rPr>
      <w:rFonts w:asciiTheme="minorHAnsi" w:eastAsiaTheme="minorEastAsia" w:hAnsiTheme="minorHAnsi" w:cstheme="minorBidi"/>
      <w:i/>
      <w:iCs/>
      <w:color w:val="3E7718" w:themeColor="accent2" w:themeShade="BF"/>
      <w:sz w:val="20"/>
      <w:szCs w:val="20"/>
    </w:rPr>
  </w:style>
  <w:style w:type="paragraph" w:styleId="NoSpacing">
    <w:name w:val="No Spacing"/>
    <w:uiPriority w:val="1"/>
    <w:qFormat/>
    <w:rsid w:val="00DD4625"/>
    <w:pPr>
      <w:spacing w:after="0" w:line="240" w:lineRule="auto"/>
    </w:pPr>
  </w:style>
  <w:style w:type="paragraph" w:styleId="Quote">
    <w:name w:val="Quote"/>
    <w:basedOn w:val="Normal"/>
    <w:next w:val="Normal"/>
    <w:link w:val="QuoteChar"/>
    <w:uiPriority w:val="29"/>
    <w:qFormat/>
    <w:rsid w:val="00DD4625"/>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DD4625"/>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DD4625"/>
    <w:pPr>
      <w:spacing w:before="100" w:beforeAutospacing="1" w:after="240"/>
      <w:ind w:left="936" w:right="936"/>
      <w:jc w:val="center"/>
    </w:pPr>
    <w:rPr>
      <w:rFonts w:asciiTheme="majorHAnsi" w:eastAsiaTheme="majorEastAsia" w:hAnsiTheme="majorHAnsi" w:cstheme="majorBidi"/>
      <w:caps/>
      <w:color w:val="3E7718" w:themeColor="accent2" w:themeShade="BF"/>
      <w:spacing w:val="10"/>
      <w:sz w:val="28"/>
      <w:szCs w:val="28"/>
    </w:rPr>
  </w:style>
  <w:style w:type="character" w:customStyle="1" w:styleId="IntenseQuoteChar">
    <w:name w:val="Intense Quote Char"/>
    <w:basedOn w:val="DefaultParagraphFont"/>
    <w:link w:val="IntenseQuote"/>
    <w:uiPriority w:val="30"/>
    <w:rsid w:val="00DD4625"/>
    <w:rPr>
      <w:rFonts w:asciiTheme="majorHAnsi" w:eastAsiaTheme="majorEastAsia" w:hAnsiTheme="majorHAnsi" w:cstheme="majorBidi"/>
      <w:caps/>
      <w:color w:val="3E7718" w:themeColor="accent2" w:themeShade="BF"/>
      <w:spacing w:val="10"/>
      <w:sz w:val="28"/>
      <w:szCs w:val="28"/>
    </w:rPr>
  </w:style>
  <w:style w:type="character" w:styleId="SubtleEmphasis">
    <w:name w:val="Subtle Emphasis"/>
    <w:basedOn w:val="DefaultParagraphFont"/>
    <w:uiPriority w:val="19"/>
    <w:qFormat/>
    <w:rsid w:val="00DD4625"/>
    <w:rPr>
      <w:i/>
      <w:iCs/>
      <w:color w:val="auto"/>
    </w:rPr>
  </w:style>
  <w:style w:type="character" w:styleId="IntenseEmphasis">
    <w:name w:val="Intense Emphasis"/>
    <w:basedOn w:val="DefaultParagraphFont"/>
    <w:uiPriority w:val="21"/>
    <w:qFormat/>
    <w:rsid w:val="00DD4625"/>
    <w:rPr>
      <w:rFonts w:asciiTheme="minorHAnsi" w:eastAsiaTheme="minorEastAsia" w:hAnsiTheme="minorHAnsi" w:cstheme="minorBidi"/>
      <w:b/>
      <w:bCs/>
      <w:i/>
      <w:iCs/>
      <w:color w:val="3E7718" w:themeColor="accent2" w:themeShade="BF"/>
      <w:spacing w:val="0"/>
      <w:w w:val="100"/>
      <w:position w:val="0"/>
      <w:sz w:val="20"/>
      <w:szCs w:val="20"/>
    </w:rPr>
  </w:style>
  <w:style w:type="character" w:styleId="SubtleReference">
    <w:name w:val="Subtle Reference"/>
    <w:basedOn w:val="DefaultParagraphFont"/>
    <w:uiPriority w:val="31"/>
    <w:qFormat/>
    <w:rsid w:val="00DD4625"/>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DD4625"/>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DD4625"/>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DD4625"/>
    <w:pPr>
      <w:outlineLvl w:val="9"/>
    </w:pPr>
  </w:style>
  <w:style w:type="paragraph" w:styleId="ListParagraph">
    <w:name w:val="List Paragraph"/>
    <w:basedOn w:val="Normal"/>
    <w:uiPriority w:val="34"/>
    <w:qFormat/>
    <w:rsid w:val="00DD4625"/>
    <w:pPr>
      <w:spacing w:line="259" w:lineRule="auto"/>
      <w:ind w:left="720"/>
      <w:contextualSpacing/>
    </w:pPr>
    <w:rPr>
      <w:rFonts w:eastAsiaTheme="minorHAnsi"/>
      <w:sz w:val="22"/>
      <w:szCs w:val="22"/>
    </w:rPr>
  </w:style>
  <w:style w:type="character" w:styleId="Hyperlink">
    <w:name w:val="Hyperlink"/>
    <w:basedOn w:val="DefaultParagraphFont"/>
    <w:uiPriority w:val="99"/>
    <w:unhideWhenUsed/>
    <w:rsid w:val="003D51D0"/>
    <w:rPr>
      <w:color w:val="99CA3C"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aypal.com/us/smarthelp/article/how-do-i-split-a-bill-using-paypal-faq34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kiddle.com/features/ticket-cooloff.ph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74F36-2AA9-4B10-B2B1-5FBF31DC3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Hearne</dc:creator>
  <cp:keywords/>
  <dc:description/>
  <cp:lastModifiedBy>claire zammit</cp:lastModifiedBy>
  <cp:revision>2</cp:revision>
  <dcterms:created xsi:type="dcterms:W3CDTF">2018-09-25T19:16:00Z</dcterms:created>
  <dcterms:modified xsi:type="dcterms:W3CDTF">2018-09-25T19:16:00Z</dcterms:modified>
</cp:coreProperties>
</file>