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E0491" w14:textId="2886E1B7" w:rsidR="008F3E58" w:rsidRPr="00730ED7" w:rsidRDefault="008F3E58" w:rsidP="00730ED7">
      <w:pPr>
        <w:jc w:val="center"/>
        <w:rPr>
          <w:rFonts w:ascii="Arial" w:hAnsi="Arial" w:cs="Arial"/>
          <w:b/>
          <w:sz w:val="28"/>
          <w:szCs w:val="28"/>
        </w:rPr>
      </w:pPr>
      <w:r>
        <w:rPr>
          <w:rFonts w:ascii="Arial" w:hAnsi="Arial" w:cs="Arial"/>
          <w:b/>
        </w:rPr>
        <w:t xml:space="preserve">EU TOPIC TUG CALL </w:t>
      </w:r>
      <w:r w:rsidR="0055773F">
        <w:rPr>
          <w:rFonts w:ascii="Arial" w:hAnsi="Arial" w:cs="Arial"/>
          <w:b/>
        </w:rPr>
        <w:t>–</w:t>
      </w:r>
      <w:r>
        <w:rPr>
          <w:rFonts w:ascii="Arial" w:hAnsi="Arial" w:cs="Arial"/>
          <w:b/>
        </w:rPr>
        <w:t xml:space="preserve"> </w:t>
      </w:r>
      <w:r w:rsidR="003D39A4">
        <w:rPr>
          <w:rFonts w:ascii="Arial" w:hAnsi="Arial" w:cs="Arial"/>
          <w:b/>
        </w:rPr>
        <w:t>Access</w:t>
      </w:r>
    </w:p>
    <w:p w14:paraId="2F0205F8" w14:textId="1C288DE6" w:rsidR="008F3E58" w:rsidRPr="00690BF6" w:rsidRDefault="008F3E58" w:rsidP="006073F0">
      <w:pPr>
        <w:tabs>
          <w:tab w:val="left" w:pos="1545"/>
          <w:tab w:val="center" w:pos="4890"/>
          <w:tab w:val="left" w:pos="5040"/>
        </w:tabs>
        <w:rPr>
          <w:rFonts w:ascii="Arial" w:hAnsi="Arial" w:cs="Arial"/>
          <w:b/>
        </w:rPr>
      </w:pPr>
      <w:r w:rsidRPr="00690BF6">
        <w:rPr>
          <w:rFonts w:ascii="Arial" w:hAnsi="Arial" w:cs="Arial"/>
          <w:b/>
        </w:rPr>
        <w:tab/>
      </w:r>
      <w:r w:rsidRPr="00690BF6">
        <w:rPr>
          <w:rFonts w:ascii="Arial" w:hAnsi="Arial" w:cs="Arial"/>
          <w:b/>
        </w:rPr>
        <w:tab/>
        <w:t xml:space="preserve">Conference Call </w:t>
      </w:r>
      <w:r w:rsidR="0055773F">
        <w:rPr>
          <w:rFonts w:ascii="Arial" w:hAnsi="Arial" w:cs="Arial"/>
          <w:b/>
        </w:rPr>
        <w:t xml:space="preserve">Thursday </w:t>
      </w:r>
      <w:r w:rsidR="003D39A4">
        <w:rPr>
          <w:rFonts w:ascii="Arial" w:hAnsi="Arial" w:cs="Arial"/>
          <w:b/>
        </w:rPr>
        <w:t>26 February</w:t>
      </w:r>
      <w:r w:rsidR="0055773F">
        <w:rPr>
          <w:rFonts w:ascii="Arial" w:hAnsi="Arial" w:cs="Arial"/>
          <w:b/>
        </w:rPr>
        <w:t xml:space="preserve"> 2015 2pm</w:t>
      </w:r>
    </w:p>
    <w:p w14:paraId="7BABC605" w14:textId="77777777" w:rsidR="008F3E58" w:rsidRPr="00690BF6" w:rsidRDefault="008F3E58">
      <w:pPr>
        <w:rPr>
          <w:rFonts w:ascii="Arial" w:hAnsi="Arial" w:cs="Arial"/>
          <w:sz w:val="20"/>
          <w:szCs w:val="20"/>
        </w:rPr>
      </w:pPr>
    </w:p>
    <w:p w14:paraId="07D8A03C" w14:textId="77777777" w:rsidR="008F3E58" w:rsidRPr="00730ED7" w:rsidRDefault="008F3E58" w:rsidP="002852A0">
      <w:pPr>
        <w:jc w:val="both"/>
        <w:rPr>
          <w:rFonts w:ascii="Arial" w:hAnsi="Arial" w:cs="Arial"/>
          <w:sz w:val="20"/>
          <w:szCs w:val="20"/>
        </w:rPr>
      </w:pPr>
      <w:r w:rsidRPr="00730ED7">
        <w:rPr>
          <w:rFonts w:ascii="Arial" w:hAnsi="Arial" w:cs="Arial"/>
          <w:sz w:val="20"/>
          <w:szCs w:val="20"/>
        </w:rPr>
        <w:t>On the call (Apologies if I have missed anyone)</w:t>
      </w:r>
    </w:p>
    <w:p w14:paraId="1C87DF5D" w14:textId="77777777" w:rsidR="008F3E58" w:rsidRPr="00730ED7" w:rsidRDefault="008F3E58" w:rsidP="003A6814">
      <w:pPr>
        <w:autoSpaceDE w:val="0"/>
        <w:autoSpaceDN w:val="0"/>
        <w:adjustRightInd w:val="0"/>
        <w:rPr>
          <w:rFonts w:ascii="Arial" w:hAnsi="Arial" w:cs="Arial"/>
          <w:sz w:val="20"/>
          <w:szCs w:val="20"/>
        </w:rPr>
      </w:pPr>
    </w:p>
    <w:p w14:paraId="2390A3CA" w14:textId="77777777" w:rsidR="008F3E58" w:rsidRPr="00730ED7" w:rsidRDefault="008F3E58" w:rsidP="003877D5">
      <w:pPr>
        <w:autoSpaceDE w:val="0"/>
        <w:autoSpaceDN w:val="0"/>
        <w:adjustRightInd w:val="0"/>
        <w:rPr>
          <w:rFonts w:ascii="Arial" w:hAnsi="Arial" w:cs="Arial"/>
          <w:sz w:val="20"/>
          <w:szCs w:val="20"/>
        </w:rPr>
      </w:pPr>
      <w:r w:rsidRPr="00730ED7">
        <w:rPr>
          <w:rFonts w:ascii="Arial" w:hAnsi="Arial" w:cs="Arial"/>
          <w:sz w:val="20"/>
          <w:szCs w:val="20"/>
        </w:rPr>
        <w:t>Annie Scally (notes)</w:t>
      </w:r>
      <w:r w:rsidRPr="00730ED7">
        <w:rPr>
          <w:rFonts w:ascii="Arial" w:hAnsi="Arial" w:cs="Arial"/>
          <w:sz w:val="20"/>
          <w:szCs w:val="20"/>
        </w:rPr>
        <w:tab/>
      </w:r>
      <w:r w:rsidRPr="00730ED7">
        <w:rPr>
          <w:rFonts w:ascii="Arial" w:hAnsi="Arial" w:cs="Arial"/>
          <w:sz w:val="20"/>
          <w:szCs w:val="20"/>
        </w:rPr>
        <w:tab/>
        <w:t>TNEM Nottingham</w:t>
      </w:r>
      <w:r w:rsidRPr="00730ED7">
        <w:rPr>
          <w:rFonts w:ascii="Arial" w:hAnsi="Arial" w:cs="Arial"/>
          <w:sz w:val="20"/>
          <w:szCs w:val="20"/>
        </w:rPr>
        <w:tab/>
      </w:r>
      <w:r w:rsidRPr="00730ED7">
        <w:rPr>
          <w:rFonts w:ascii="Arial" w:hAnsi="Arial" w:cs="Arial"/>
          <w:sz w:val="20"/>
          <w:szCs w:val="20"/>
        </w:rPr>
        <w:tab/>
      </w:r>
      <w:hyperlink r:id="rId7" w:history="1">
        <w:r w:rsidRPr="00730ED7">
          <w:rPr>
            <w:rStyle w:val="Hyperlink"/>
            <w:rFonts w:ascii="Arial" w:hAnsi="Arial" w:cs="Arial"/>
            <w:sz w:val="20"/>
            <w:szCs w:val="20"/>
          </w:rPr>
          <w:t>annie.scally@nottinghamcity.gov.uk</w:t>
        </w:r>
      </w:hyperlink>
    </w:p>
    <w:p w14:paraId="7EE84E47" w14:textId="77777777" w:rsidR="008F3E58" w:rsidRPr="00730ED7" w:rsidRDefault="008F3E58" w:rsidP="003877D5">
      <w:pPr>
        <w:autoSpaceDE w:val="0"/>
        <w:autoSpaceDN w:val="0"/>
        <w:adjustRightInd w:val="0"/>
        <w:rPr>
          <w:rStyle w:val="Hyperlink"/>
          <w:rFonts w:ascii="Arial" w:hAnsi="Arial" w:cs="Arial"/>
          <w:sz w:val="20"/>
          <w:szCs w:val="20"/>
        </w:rPr>
      </w:pPr>
      <w:r w:rsidRPr="00730ED7">
        <w:rPr>
          <w:rFonts w:ascii="Arial" w:hAnsi="Arial" w:cs="Arial"/>
          <w:sz w:val="20"/>
          <w:szCs w:val="20"/>
        </w:rPr>
        <w:t>Nicola Blackburn (Chair)</w:t>
      </w:r>
      <w:r w:rsidRPr="00730ED7">
        <w:rPr>
          <w:rFonts w:ascii="Arial" w:hAnsi="Arial" w:cs="Arial"/>
          <w:sz w:val="20"/>
          <w:szCs w:val="20"/>
        </w:rPr>
        <w:tab/>
        <w:t xml:space="preserve">TRCH Nottingham   </w:t>
      </w:r>
      <w:r w:rsidRPr="00730ED7">
        <w:rPr>
          <w:rFonts w:ascii="Arial" w:hAnsi="Arial" w:cs="Arial"/>
          <w:sz w:val="20"/>
          <w:szCs w:val="20"/>
        </w:rPr>
        <w:tab/>
      </w:r>
      <w:r w:rsidRPr="00730ED7">
        <w:rPr>
          <w:rFonts w:ascii="Arial" w:hAnsi="Arial" w:cs="Arial"/>
          <w:sz w:val="20"/>
          <w:szCs w:val="20"/>
        </w:rPr>
        <w:tab/>
      </w:r>
      <w:hyperlink r:id="rId8" w:history="1">
        <w:r w:rsidRPr="00730ED7">
          <w:rPr>
            <w:rStyle w:val="Hyperlink"/>
            <w:rFonts w:ascii="Arial" w:hAnsi="Arial" w:cs="Arial"/>
            <w:sz w:val="20"/>
            <w:szCs w:val="20"/>
          </w:rPr>
          <w:t>Nicola.blackburn@nottinghamcity.gov.uk</w:t>
        </w:r>
      </w:hyperlink>
    </w:p>
    <w:p w14:paraId="4A477C38" w14:textId="77777777" w:rsidR="008F3E58" w:rsidRPr="00730ED7" w:rsidRDefault="008F3E58" w:rsidP="003877D5">
      <w:pPr>
        <w:autoSpaceDE w:val="0"/>
        <w:autoSpaceDN w:val="0"/>
        <w:adjustRightInd w:val="0"/>
        <w:rPr>
          <w:rStyle w:val="Hyperlink"/>
          <w:rFonts w:ascii="Arial" w:hAnsi="Arial" w:cs="Arial"/>
          <w:sz w:val="20"/>
          <w:szCs w:val="20"/>
        </w:rPr>
      </w:pPr>
      <w:r w:rsidRPr="00730ED7">
        <w:rPr>
          <w:rFonts w:ascii="Arial" w:hAnsi="Arial" w:cs="Arial"/>
          <w:sz w:val="20"/>
          <w:szCs w:val="20"/>
        </w:rPr>
        <w:t>Amy Foley</w:t>
      </w:r>
      <w:r w:rsidRPr="00730ED7">
        <w:rPr>
          <w:rFonts w:ascii="Arial" w:hAnsi="Arial" w:cs="Arial"/>
          <w:sz w:val="20"/>
          <w:szCs w:val="20"/>
        </w:rPr>
        <w:tab/>
      </w:r>
      <w:r w:rsidRPr="00730ED7">
        <w:rPr>
          <w:rFonts w:ascii="Arial" w:hAnsi="Arial" w:cs="Arial"/>
          <w:sz w:val="20"/>
          <w:szCs w:val="20"/>
        </w:rPr>
        <w:tab/>
      </w:r>
      <w:r w:rsidRPr="00730ED7">
        <w:rPr>
          <w:rFonts w:ascii="Arial" w:hAnsi="Arial" w:cs="Arial"/>
          <w:sz w:val="20"/>
          <w:szCs w:val="20"/>
        </w:rPr>
        <w:tab/>
        <w:t>Live Theatre Newcastle</w:t>
      </w:r>
      <w:r w:rsidRPr="00730ED7">
        <w:rPr>
          <w:rFonts w:ascii="Arial" w:hAnsi="Arial" w:cs="Arial"/>
          <w:sz w:val="20"/>
          <w:szCs w:val="20"/>
        </w:rPr>
        <w:tab/>
      </w:r>
      <w:r w:rsidRPr="00730ED7">
        <w:rPr>
          <w:rFonts w:ascii="Arial" w:hAnsi="Arial" w:cs="Arial"/>
          <w:sz w:val="20"/>
          <w:szCs w:val="20"/>
        </w:rPr>
        <w:tab/>
      </w:r>
      <w:hyperlink r:id="rId9" w:history="1">
        <w:r w:rsidRPr="00730ED7">
          <w:rPr>
            <w:rStyle w:val="Hyperlink"/>
            <w:rFonts w:ascii="Arial" w:hAnsi="Arial" w:cs="Arial"/>
            <w:sz w:val="20"/>
            <w:szCs w:val="20"/>
          </w:rPr>
          <w:t>amy.foley@live.co.uk</w:t>
        </w:r>
      </w:hyperlink>
    </w:p>
    <w:p w14:paraId="33753D39" w14:textId="4B2E2DB6" w:rsidR="00FF56A9" w:rsidRPr="00730ED7" w:rsidRDefault="003D39A4" w:rsidP="003877D5">
      <w:pPr>
        <w:autoSpaceDE w:val="0"/>
        <w:autoSpaceDN w:val="0"/>
        <w:adjustRightInd w:val="0"/>
        <w:rPr>
          <w:rStyle w:val="Hyperlink"/>
          <w:rFonts w:ascii="Arial" w:hAnsi="Arial" w:cs="Arial"/>
          <w:color w:val="auto"/>
          <w:sz w:val="20"/>
          <w:szCs w:val="20"/>
          <w:u w:val="none"/>
        </w:rPr>
      </w:pPr>
      <w:r w:rsidRPr="00730ED7">
        <w:rPr>
          <w:rStyle w:val="Hyperlink"/>
          <w:rFonts w:ascii="Arial" w:hAnsi="Arial" w:cs="Arial"/>
          <w:color w:val="auto"/>
          <w:sz w:val="20"/>
          <w:szCs w:val="20"/>
          <w:u w:val="none"/>
        </w:rPr>
        <w:t>Ben Magson</w:t>
      </w:r>
      <w:r w:rsidR="00FF56A9" w:rsidRPr="00730ED7">
        <w:rPr>
          <w:rStyle w:val="Hyperlink"/>
          <w:rFonts w:ascii="Arial" w:hAnsi="Arial" w:cs="Arial"/>
          <w:color w:val="auto"/>
          <w:sz w:val="20"/>
          <w:szCs w:val="20"/>
          <w:u w:val="none"/>
        </w:rPr>
        <w:tab/>
      </w:r>
      <w:r w:rsidR="00FF56A9" w:rsidRPr="00730ED7">
        <w:rPr>
          <w:rStyle w:val="Hyperlink"/>
          <w:rFonts w:ascii="Arial" w:hAnsi="Arial" w:cs="Arial"/>
          <w:color w:val="auto"/>
          <w:sz w:val="20"/>
          <w:szCs w:val="20"/>
          <w:u w:val="none"/>
        </w:rPr>
        <w:tab/>
      </w:r>
      <w:r w:rsidR="00FF56A9"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Tessitura Network</w:t>
      </w:r>
      <w:r w:rsidR="00ED5770" w:rsidRPr="00730ED7">
        <w:rPr>
          <w:rStyle w:val="Hyperlink"/>
          <w:rFonts w:ascii="Arial" w:hAnsi="Arial" w:cs="Arial"/>
          <w:color w:val="auto"/>
          <w:sz w:val="20"/>
          <w:szCs w:val="20"/>
          <w:u w:val="none"/>
        </w:rPr>
        <w:tab/>
      </w:r>
      <w:r w:rsidR="00ED5770" w:rsidRPr="00730ED7">
        <w:rPr>
          <w:rStyle w:val="Hyperlink"/>
          <w:rFonts w:ascii="Arial" w:hAnsi="Arial" w:cs="Arial"/>
          <w:color w:val="auto"/>
          <w:sz w:val="20"/>
          <w:szCs w:val="20"/>
          <w:u w:val="none"/>
        </w:rPr>
        <w:tab/>
      </w:r>
      <w:hyperlink r:id="rId10" w:history="1">
        <w:r w:rsidRPr="00730ED7">
          <w:rPr>
            <w:rStyle w:val="Hyperlink"/>
            <w:rFonts w:ascii="Arial" w:hAnsi="Arial" w:cs="Arial"/>
            <w:sz w:val="20"/>
            <w:szCs w:val="20"/>
          </w:rPr>
          <w:t>bmagson@tessituranetwork.com</w:t>
        </w:r>
      </w:hyperlink>
    </w:p>
    <w:p w14:paraId="132BEFB2" w14:textId="6C1C28BE" w:rsidR="007C2EE1" w:rsidRPr="00730ED7" w:rsidRDefault="007C2EE1" w:rsidP="003877D5">
      <w:pPr>
        <w:autoSpaceDE w:val="0"/>
        <w:autoSpaceDN w:val="0"/>
        <w:adjustRightInd w:val="0"/>
        <w:rPr>
          <w:rStyle w:val="Hyperlink"/>
          <w:rFonts w:ascii="Arial" w:hAnsi="Arial" w:cs="Arial"/>
          <w:color w:val="auto"/>
          <w:sz w:val="20"/>
          <w:szCs w:val="20"/>
          <w:u w:val="none"/>
        </w:rPr>
      </w:pPr>
      <w:r w:rsidRPr="00730ED7">
        <w:rPr>
          <w:rStyle w:val="Hyperlink"/>
          <w:rFonts w:ascii="Arial" w:hAnsi="Arial" w:cs="Arial"/>
          <w:color w:val="auto"/>
          <w:sz w:val="20"/>
          <w:szCs w:val="20"/>
          <w:u w:val="none"/>
        </w:rPr>
        <w:t>Caryl Jones</w:t>
      </w:r>
      <w:r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ab/>
        <w:t>Royal Albert Hall</w:t>
      </w:r>
      <w:r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ab/>
      </w:r>
      <w:hyperlink r:id="rId11" w:history="1">
        <w:r w:rsidRPr="00730ED7">
          <w:rPr>
            <w:rStyle w:val="Hyperlink"/>
            <w:rFonts w:ascii="Arial" w:hAnsi="Arial" w:cs="Arial"/>
            <w:sz w:val="20"/>
            <w:szCs w:val="20"/>
          </w:rPr>
          <w:t>Carylj@royalalberthall.com</w:t>
        </w:r>
      </w:hyperlink>
    </w:p>
    <w:p w14:paraId="48453550" w14:textId="42A05166" w:rsidR="00B63AD6" w:rsidRPr="00730ED7" w:rsidRDefault="003D39A4" w:rsidP="003877D5">
      <w:pPr>
        <w:autoSpaceDE w:val="0"/>
        <w:autoSpaceDN w:val="0"/>
        <w:adjustRightInd w:val="0"/>
        <w:rPr>
          <w:rFonts w:ascii="Arial" w:hAnsi="Arial" w:cs="Arial"/>
          <w:sz w:val="20"/>
          <w:szCs w:val="20"/>
        </w:rPr>
      </w:pPr>
      <w:r w:rsidRPr="00730ED7">
        <w:rPr>
          <w:rFonts w:ascii="Arial" w:hAnsi="Arial" w:cs="Arial"/>
          <w:sz w:val="20"/>
          <w:szCs w:val="20"/>
        </w:rPr>
        <w:t>Dawn Taylor</w:t>
      </w:r>
      <w:r w:rsidRPr="00730ED7">
        <w:rPr>
          <w:rFonts w:ascii="Arial" w:hAnsi="Arial" w:cs="Arial"/>
          <w:sz w:val="20"/>
          <w:szCs w:val="20"/>
        </w:rPr>
        <w:tab/>
      </w:r>
      <w:r w:rsidR="008F3E58" w:rsidRPr="00730ED7">
        <w:rPr>
          <w:rFonts w:ascii="Arial" w:hAnsi="Arial" w:cs="Arial"/>
          <w:sz w:val="20"/>
          <w:szCs w:val="20"/>
        </w:rPr>
        <w:tab/>
      </w:r>
      <w:r w:rsidR="008F3E58" w:rsidRPr="00730ED7">
        <w:rPr>
          <w:rFonts w:ascii="Arial" w:hAnsi="Arial" w:cs="Arial"/>
          <w:sz w:val="20"/>
          <w:szCs w:val="20"/>
        </w:rPr>
        <w:tab/>
      </w:r>
      <w:r w:rsidRPr="00730ED7">
        <w:rPr>
          <w:rFonts w:ascii="Arial" w:hAnsi="Arial" w:cs="Arial"/>
          <w:sz w:val="20"/>
          <w:szCs w:val="20"/>
        </w:rPr>
        <w:t>Theatre Royal Newcastle</w:t>
      </w:r>
      <w:r w:rsidR="008F3E58" w:rsidRPr="00730ED7">
        <w:rPr>
          <w:rFonts w:ascii="Arial" w:hAnsi="Arial" w:cs="Arial"/>
          <w:sz w:val="20"/>
          <w:szCs w:val="20"/>
        </w:rPr>
        <w:tab/>
      </w:r>
      <w:hyperlink r:id="rId12" w:history="1">
        <w:r w:rsidR="00B63AD6" w:rsidRPr="00730ED7">
          <w:rPr>
            <w:rStyle w:val="Hyperlink"/>
            <w:rFonts w:ascii="Arial" w:hAnsi="Arial" w:cs="Arial"/>
            <w:sz w:val="20"/>
            <w:szCs w:val="20"/>
          </w:rPr>
          <w:t>dawn.taylor@theatreroyal.co.uk</w:t>
        </w:r>
      </w:hyperlink>
    </w:p>
    <w:p w14:paraId="2D658448" w14:textId="2E7F6121" w:rsidR="003D39A4" w:rsidRPr="00730ED7" w:rsidRDefault="003D39A4" w:rsidP="003877D5">
      <w:pPr>
        <w:autoSpaceDE w:val="0"/>
        <w:autoSpaceDN w:val="0"/>
        <w:adjustRightInd w:val="0"/>
        <w:rPr>
          <w:rStyle w:val="Hyperlink"/>
          <w:rFonts w:ascii="Arial" w:hAnsi="Arial" w:cs="Arial"/>
          <w:color w:val="auto"/>
          <w:sz w:val="20"/>
          <w:szCs w:val="20"/>
          <w:u w:val="none"/>
        </w:rPr>
      </w:pPr>
      <w:r w:rsidRPr="00730ED7">
        <w:rPr>
          <w:rStyle w:val="Hyperlink"/>
          <w:rFonts w:ascii="Arial" w:hAnsi="Arial" w:cs="Arial"/>
          <w:color w:val="auto"/>
          <w:sz w:val="20"/>
          <w:szCs w:val="20"/>
          <w:u w:val="none"/>
        </w:rPr>
        <w:t>Dawn Yates</w:t>
      </w:r>
      <w:r w:rsidRPr="00730ED7">
        <w:rPr>
          <w:rStyle w:val="Hyperlink"/>
          <w:rFonts w:ascii="Arial" w:hAnsi="Arial" w:cs="Arial"/>
          <w:color w:val="auto"/>
          <w:sz w:val="20"/>
          <w:szCs w:val="20"/>
          <w:u w:val="none"/>
        </w:rPr>
        <w:tab/>
      </w:r>
      <w:r w:rsidR="00FF56A9" w:rsidRPr="00730ED7">
        <w:rPr>
          <w:rStyle w:val="Hyperlink"/>
          <w:rFonts w:ascii="Arial" w:hAnsi="Arial" w:cs="Arial"/>
          <w:color w:val="auto"/>
          <w:sz w:val="20"/>
          <w:szCs w:val="20"/>
          <w:u w:val="none"/>
        </w:rPr>
        <w:tab/>
      </w:r>
      <w:r w:rsidR="00FF56A9"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Bridgewater Hall</w:t>
      </w:r>
      <w:r w:rsidR="00B63AD6" w:rsidRPr="00730ED7">
        <w:rPr>
          <w:rStyle w:val="Hyperlink"/>
          <w:rFonts w:ascii="Arial" w:hAnsi="Arial" w:cs="Arial"/>
          <w:color w:val="auto"/>
          <w:sz w:val="20"/>
          <w:szCs w:val="20"/>
          <w:u w:val="none"/>
        </w:rPr>
        <w:tab/>
      </w:r>
      <w:r w:rsidR="00B63AD6" w:rsidRPr="00730ED7">
        <w:rPr>
          <w:rStyle w:val="Hyperlink"/>
          <w:rFonts w:ascii="Arial" w:hAnsi="Arial" w:cs="Arial"/>
          <w:color w:val="auto"/>
          <w:sz w:val="20"/>
          <w:szCs w:val="20"/>
          <w:u w:val="none"/>
        </w:rPr>
        <w:tab/>
      </w:r>
      <w:hyperlink r:id="rId13" w:history="1">
        <w:r w:rsidR="00B63AD6" w:rsidRPr="00730ED7">
          <w:rPr>
            <w:rStyle w:val="Hyperlink"/>
            <w:rFonts w:ascii="Arial" w:hAnsi="Arial" w:cs="Arial"/>
            <w:sz w:val="20"/>
            <w:szCs w:val="20"/>
          </w:rPr>
          <w:t>dawn.yates@bridgewater-hall.co.uk</w:t>
        </w:r>
      </w:hyperlink>
    </w:p>
    <w:p w14:paraId="3270C703" w14:textId="77777777" w:rsidR="007027B7" w:rsidRPr="00730ED7" w:rsidRDefault="003D39A4" w:rsidP="003877D5">
      <w:pPr>
        <w:autoSpaceDE w:val="0"/>
        <w:autoSpaceDN w:val="0"/>
        <w:adjustRightInd w:val="0"/>
        <w:rPr>
          <w:rStyle w:val="Hyperlink"/>
          <w:rFonts w:ascii="Arial" w:hAnsi="Arial" w:cs="Arial"/>
          <w:color w:val="auto"/>
          <w:sz w:val="20"/>
          <w:szCs w:val="20"/>
          <w:u w:val="none"/>
        </w:rPr>
      </w:pPr>
      <w:r w:rsidRPr="00730ED7">
        <w:rPr>
          <w:rStyle w:val="Hyperlink"/>
          <w:rFonts w:ascii="Arial" w:hAnsi="Arial" w:cs="Arial"/>
          <w:color w:val="auto"/>
          <w:sz w:val="20"/>
          <w:szCs w:val="20"/>
          <w:u w:val="none"/>
        </w:rPr>
        <w:t>Don Youngberg</w:t>
      </w:r>
      <w:r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ab/>
        <w:t>Tessitura Network</w:t>
      </w:r>
      <w:r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ab/>
      </w:r>
      <w:hyperlink r:id="rId14" w:history="1">
        <w:r w:rsidRPr="00730ED7">
          <w:rPr>
            <w:rStyle w:val="Hyperlink"/>
            <w:rFonts w:ascii="Arial" w:hAnsi="Arial" w:cs="Arial"/>
            <w:sz w:val="20"/>
            <w:szCs w:val="20"/>
          </w:rPr>
          <w:t>dyoungberg@tessituranetwork.com</w:t>
        </w:r>
      </w:hyperlink>
    </w:p>
    <w:p w14:paraId="6F1E4A14" w14:textId="40B534C1" w:rsidR="004D0248" w:rsidRPr="00730ED7" w:rsidRDefault="007027B7" w:rsidP="003877D5">
      <w:pPr>
        <w:autoSpaceDE w:val="0"/>
        <w:autoSpaceDN w:val="0"/>
        <w:adjustRightInd w:val="0"/>
        <w:rPr>
          <w:rStyle w:val="Hyperlink"/>
          <w:rFonts w:ascii="Arial" w:hAnsi="Arial" w:cs="Arial"/>
          <w:color w:val="auto"/>
          <w:sz w:val="20"/>
          <w:szCs w:val="20"/>
          <w:u w:val="none"/>
        </w:rPr>
      </w:pPr>
      <w:r w:rsidRPr="00730ED7">
        <w:rPr>
          <w:rStyle w:val="Hyperlink"/>
          <w:rFonts w:ascii="Arial" w:hAnsi="Arial" w:cs="Arial"/>
          <w:color w:val="auto"/>
          <w:sz w:val="20"/>
          <w:szCs w:val="20"/>
          <w:u w:val="none"/>
        </w:rPr>
        <w:t>Elaine Mannion</w:t>
      </w:r>
      <w:r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ab/>
        <w:t xml:space="preserve">Abbey Theatre </w:t>
      </w:r>
      <w:r w:rsidRPr="00730ED7">
        <w:rPr>
          <w:rStyle w:val="Hyperlink"/>
          <w:rFonts w:ascii="Arial" w:hAnsi="Arial" w:cs="Arial"/>
          <w:color w:val="auto"/>
          <w:sz w:val="20"/>
          <w:szCs w:val="20"/>
          <w:u w:val="none"/>
        </w:rPr>
        <w:tab/>
      </w:r>
      <w:r w:rsidR="003D39A4" w:rsidRPr="00730ED7">
        <w:rPr>
          <w:rStyle w:val="Hyperlink"/>
          <w:rFonts w:ascii="Arial" w:hAnsi="Arial" w:cs="Arial"/>
          <w:color w:val="auto"/>
          <w:sz w:val="20"/>
          <w:szCs w:val="20"/>
          <w:u w:val="none"/>
        </w:rPr>
        <w:tab/>
      </w:r>
      <w:r w:rsidR="00B63AD6" w:rsidRPr="00730ED7">
        <w:rPr>
          <w:rStyle w:val="Hyperlink"/>
          <w:rFonts w:ascii="Arial" w:hAnsi="Arial" w:cs="Arial"/>
          <w:color w:val="auto"/>
          <w:sz w:val="20"/>
          <w:szCs w:val="20"/>
          <w:u w:val="none"/>
        </w:rPr>
        <w:tab/>
      </w:r>
      <w:hyperlink r:id="rId15" w:history="1">
        <w:r w:rsidR="00B63AD6" w:rsidRPr="00730ED7">
          <w:rPr>
            <w:rStyle w:val="Hyperlink"/>
            <w:rFonts w:ascii="Arial" w:hAnsi="Arial" w:cs="Arial"/>
            <w:sz w:val="20"/>
            <w:szCs w:val="20"/>
          </w:rPr>
          <w:t>elaine.mannion@abbeytheatre.ie</w:t>
        </w:r>
      </w:hyperlink>
    </w:p>
    <w:p w14:paraId="6EC3FA94" w14:textId="684123A8" w:rsidR="007027B7" w:rsidRPr="00730ED7" w:rsidRDefault="003D39A4" w:rsidP="003877D5">
      <w:pPr>
        <w:autoSpaceDE w:val="0"/>
        <w:autoSpaceDN w:val="0"/>
        <w:adjustRightInd w:val="0"/>
        <w:rPr>
          <w:rFonts w:ascii="Arial" w:hAnsi="Arial" w:cs="Arial"/>
          <w:sz w:val="20"/>
          <w:szCs w:val="20"/>
        </w:rPr>
      </w:pPr>
      <w:r w:rsidRPr="00730ED7">
        <w:rPr>
          <w:rFonts w:ascii="Arial" w:hAnsi="Arial" w:cs="Arial"/>
          <w:sz w:val="20"/>
          <w:szCs w:val="20"/>
        </w:rPr>
        <w:t xml:space="preserve">Emily </w:t>
      </w:r>
      <w:proofErr w:type="spellStart"/>
      <w:r w:rsidRPr="00730ED7">
        <w:rPr>
          <w:rFonts w:ascii="Arial" w:hAnsi="Arial" w:cs="Arial"/>
          <w:sz w:val="20"/>
          <w:szCs w:val="20"/>
        </w:rPr>
        <w:t>Noakes</w:t>
      </w:r>
      <w:proofErr w:type="spellEnd"/>
      <w:r w:rsidRPr="00730ED7">
        <w:rPr>
          <w:rFonts w:ascii="Arial" w:hAnsi="Arial" w:cs="Arial"/>
          <w:sz w:val="20"/>
          <w:szCs w:val="20"/>
        </w:rPr>
        <w:tab/>
        <w:t xml:space="preserve"> </w:t>
      </w:r>
      <w:r w:rsidRPr="00730ED7">
        <w:rPr>
          <w:rFonts w:ascii="Arial" w:hAnsi="Arial" w:cs="Arial"/>
          <w:sz w:val="20"/>
          <w:szCs w:val="20"/>
        </w:rPr>
        <w:tab/>
      </w:r>
      <w:r w:rsidRPr="00730ED7">
        <w:rPr>
          <w:rFonts w:ascii="Arial" w:hAnsi="Arial" w:cs="Arial"/>
          <w:sz w:val="20"/>
          <w:szCs w:val="20"/>
        </w:rPr>
        <w:tab/>
        <w:t>TRCH Nottingham</w:t>
      </w:r>
      <w:r w:rsidR="007027B7" w:rsidRPr="00730ED7">
        <w:rPr>
          <w:rFonts w:ascii="Arial" w:hAnsi="Arial" w:cs="Arial"/>
          <w:sz w:val="20"/>
          <w:szCs w:val="20"/>
        </w:rPr>
        <w:tab/>
      </w:r>
      <w:r w:rsidR="007027B7" w:rsidRPr="00730ED7">
        <w:rPr>
          <w:rFonts w:ascii="Arial" w:hAnsi="Arial" w:cs="Arial"/>
          <w:sz w:val="20"/>
          <w:szCs w:val="20"/>
        </w:rPr>
        <w:tab/>
      </w:r>
      <w:hyperlink r:id="rId16" w:history="1">
        <w:r w:rsidR="007027B7" w:rsidRPr="00730ED7">
          <w:rPr>
            <w:rStyle w:val="Hyperlink"/>
            <w:rFonts w:ascii="Arial" w:hAnsi="Arial" w:cs="Arial"/>
            <w:sz w:val="20"/>
            <w:szCs w:val="20"/>
          </w:rPr>
          <w:t>emily.noakes@nottinghamcity.gov.uk</w:t>
        </w:r>
      </w:hyperlink>
    </w:p>
    <w:p w14:paraId="774407DF" w14:textId="7576847C" w:rsidR="007027B7" w:rsidRPr="00730ED7" w:rsidRDefault="007027B7" w:rsidP="003877D5">
      <w:pPr>
        <w:autoSpaceDE w:val="0"/>
        <w:autoSpaceDN w:val="0"/>
        <w:adjustRightInd w:val="0"/>
        <w:rPr>
          <w:rFonts w:ascii="Arial" w:hAnsi="Arial" w:cs="Arial"/>
          <w:sz w:val="20"/>
          <w:szCs w:val="20"/>
        </w:rPr>
      </w:pPr>
      <w:r w:rsidRPr="00730ED7">
        <w:rPr>
          <w:rFonts w:ascii="Arial" w:hAnsi="Arial" w:cs="Arial"/>
          <w:sz w:val="20"/>
          <w:szCs w:val="20"/>
        </w:rPr>
        <w:t>Gemma Cogman</w:t>
      </w:r>
      <w:r w:rsidRPr="00730ED7">
        <w:rPr>
          <w:rFonts w:ascii="Arial" w:hAnsi="Arial" w:cs="Arial"/>
          <w:sz w:val="20"/>
          <w:szCs w:val="20"/>
        </w:rPr>
        <w:tab/>
      </w:r>
      <w:r w:rsidRPr="00730ED7">
        <w:rPr>
          <w:rFonts w:ascii="Arial" w:hAnsi="Arial" w:cs="Arial"/>
          <w:sz w:val="20"/>
          <w:szCs w:val="20"/>
        </w:rPr>
        <w:tab/>
        <w:t>Glyndebourne</w:t>
      </w:r>
      <w:r w:rsidR="00B63AD6" w:rsidRPr="00730ED7">
        <w:rPr>
          <w:rFonts w:ascii="Arial" w:hAnsi="Arial" w:cs="Arial"/>
          <w:sz w:val="20"/>
          <w:szCs w:val="20"/>
        </w:rPr>
        <w:tab/>
      </w:r>
      <w:r w:rsidR="00B63AD6" w:rsidRPr="00730ED7">
        <w:rPr>
          <w:rFonts w:ascii="Arial" w:hAnsi="Arial" w:cs="Arial"/>
          <w:sz w:val="20"/>
          <w:szCs w:val="20"/>
        </w:rPr>
        <w:tab/>
      </w:r>
      <w:r w:rsidR="00B63AD6" w:rsidRPr="00730ED7">
        <w:rPr>
          <w:rFonts w:ascii="Arial" w:hAnsi="Arial" w:cs="Arial"/>
          <w:sz w:val="20"/>
          <w:szCs w:val="20"/>
        </w:rPr>
        <w:tab/>
      </w:r>
      <w:hyperlink r:id="rId17" w:history="1">
        <w:r w:rsidR="00B63AD6" w:rsidRPr="00730ED7">
          <w:rPr>
            <w:rStyle w:val="Hyperlink"/>
            <w:rFonts w:ascii="Arial" w:hAnsi="Arial" w:cs="Arial"/>
            <w:sz w:val="20"/>
            <w:szCs w:val="20"/>
          </w:rPr>
          <w:t>gemma.cogman@glyndebourne.com</w:t>
        </w:r>
      </w:hyperlink>
    </w:p>
    <w:p w14:paraId="295BE891" w14:textId="76E7BFE3" w:rsidR="00FF56A9" w:rsidRPr="00730ED7" w:rsidRDefault="007027B7" w:rsidP="003877D5">
      <w:pPr>
        <w:autoSpaceDE w:val="0"/>
        <w:autoSpaceDN w:val="0"/>
        <w:adjustRightInd w:val="0"/>
        <w:rPr>
          <w:rFonts w:ascii="Arial" w:hAnsi="Arial" w:cs="Arial"/>
          <w:sz w:val="20"/>
          <w:szCs w:val="20"/>
        </w:rPr>
      </w:pPr>
      <w:r w:rsidRPr="00730ED7">
        <w:rPr>
          <w:rFonts w:ascii="Arial" w:hAnsi="Arial" w:cs="Arial"/>
          <w:sz w:val="20"/>
          <w:szCs w:val="20"/>
        </w:rPr>
        <w:t>Graeme Ellis</w:t>
      </w:r>
      <w:r w:rsidRPr="00730ED7">
        <w:rPr>
          <w:rFonts w:ascii="Arial" w:hAnsi="Arial" w:cs="Arial"/>
          <w:sz w:val="20"/>
          <w:szCs w:val="20"/>
        </w:rPr>
        <w:tab/>
      </w:r>
      <w:r w:rsidRPr="00730ED7">
        <w:rPr>
          <w:rFonts w:ascii="Arial" w:hAnsi="Arial" w:cs="Arial"/>
          <w:sz w:val="20"/>
          <w:szCs w:val="20"/>
        </w:rPr>
        <w:tab/>
      </w:r>
      <w:r w:rsidRPr="00730ED7">
        <w:rPr>
          <w:rFonts w:ascii="Arial" w:hAnsi="Arial" w:cs="Arial"/>
          <w:sz w:val="20"/>
          <w:szCs w:val="20"/>
        </w:rPr>
        <w:tab/>
        <w:t>Roundhouse Trust</w:t>
      </w:r>
      <w:r w:rsidR="00FF56A9" w:rsidRPr="00730ED7">
        <w:rPr>
          <w:rFonts w:ascii="Arial" w:hAnsi="Arial" w:cs="Arial"/>
          <w:sz w:val="20"/>
          <w:szCs w:val="20"/>
        </w:rPr>
        <w:tab/>
      </w:r>
      <w:r w:rsidR="00B63AD6" w:rsidRPr="00730ED7">
        <w:rPr>
          <w:rFonts w:ascii="Arial" w:hAnsi="Arial" w:cs="Arial"/>
          <w:sz w:val="20"/>
          <w:szCs w:val="20"/>
        </w:rPr>
        <w:tab/>
      </w:r>
      <w:hyperlink r:id="rId18" w:history="1">
        <w:r w:rsidR="00B63AD6" w:rsidRPr="00730ED7">
          <w:rPr>
            <w:rStyle w:val="Hyperlink"/>
            <w:rFonts w:ascii="Arial" w:hAnsi="Arial" w:cs="Arial"/>
            <w:sz w:val="20"/>
            <w:szCs w:val="20"/>
          </w:rPr>
          <w:t>graeme.ellis@roundhouse.org.uk</w:t>
        </w:r>
      </w:hyperlink>
    </w:p>
    <w:p w14:paraId="45F5C8F5" w14:textId="77777777" w:rsidR="008F3E58" w:rsidRPr="00730ED7" w:rsidRDefault="008F3E58" w:rsidP="003877D5">
      <w:pPr>
        <w:autoSpaceDE w:val="0"/>
        <w:autoSpaceDN w:val="0"/>
        <w:adjustRightInd w:val="0"/>
        <w:rPr>
          <w:rStyle w:val="Hyperlink"/>
          <w:rFonts w:ascii="Arial" w:hAnsi="Arial" w:cs="Arial"/>
          <w:sz w:val="20"/>
          <w:szCs w:val="20"/>
        </w:rPr>
      </w:pPr>
      <w:r w:rsidRPr="00730ED7">
        <w:rPr>
          <w:rFonts w:ascii="Arial" w:hAnsi="Arial" w:cs="Arial"/>
          <w:sz w:val="20"/>
          <w:szCs w:val="20"/>
        </w:rPr>
        <w:t>Kelly Enderwick</w:t>
      </w:r>
      <w:r w:rsidRPr="00730ED7">
        <w:rPr>
          <w:rFonts w:ascii="Arial" w:hAnsi="Arial" w:cs="Arial"/>
          <w:sz w:val="20"/>
          <w:szCs w:val="20"/>
        </w:rPr>
        <w:tab/>
      </w:r>
      <w:r w:rsidRPr="00730ED7">
        <w:rPr>
          <w:rFonts w:ascii="Arial" w:hAnsi="Arial" w:cs="Arial"/>
          <w:sz w:val="20"/>
          <w:szCs w:val="20"/>
        </w:rPr>
        <w:tab/>
      </w:r>
      <w:r w:rsidRPr="00730ED7">
        <w:rPr>
          <w:rFonts w:ascii="Arial" w:hAnsi="Arial" w:cs="Arial"/>
          <w:sz w:val="20"/>
          <w:szCs w:val="20"/>
        </w:rPr>
        <w:tab/>
        <w:t>Sage Gateshead</w:t>
      </w:r>
      <w:r w:rsidRPr="00730ED7">
        <w:rPr>
          <w:rFonts w:ascii="Arial" w:hAnsi="Arial" w:cs="Arial"/>
          <w:sz w:val="20"/>
          <w:szCs w:val="20"/>
        </w:rPr>
        <w:tab/>
      </w:r>
      <w:r w:rsidRPr="00730ED7">
        <w:rPr>
          <w:rFonts w:ascii="Arial" w:hAnsi="Arial" w:cs="Arial"/>
          <w:sz w:val="20"/>
          <w:szCs w:val="20"/>
        </w:rPr>
        <w:tab/>
      </w:r>
      <w:hyperlink r:id="rId19" w:history="1">
        <w:r w:rsidRPr="00730ED7">
          <w:rPr>
            <w:rStyle w:val="Hyperlink"/>
            <w:rFonts w:ascii="Arial" w:hAnsi="Arial" w:cs="Arial"/>
            <w:sz w:val="20"/>
            <w:szCs w:val="20"/>
          </w:rPr>
          <w:t>kelly.enderwick@sagegateshead.com</w:t>
        </w:r>
      </w:hyperlink>
    </w:p>
    <w:p w14:paraId="69C5488F" w14:textId="10DB0BB9" w:rsidR="00B63AD6" w:rsidRPr="00730ED7" w:rsidRDefault="007027B7" w:rsidP="003877D5">
      <w:pPr>
        <w:autoSpaceDE w:val="0"/>
        <w:autoSpaceDN w:val="0"/>
        <w:adjustRightInd w:val="0"/>
        <w:rPr>
          <w:rStyle w:val="Hyperlink"/>
          <w:rFonts w:ascii="Arial" w:hAnsi="Arial" w:cs="Arial"/>
          <w:color w:val="auto"/>
          <w:sz w:val="20"/>
          <w:szCs w:val="20"/>
          <w:u w:val="none"/>
        </w:rPr>
      </w:pPr>
      <w:r w:rsidRPr="00730ED7">
        <w:rPr>
          <w:rStyle w:val="Hyperlink"/>
          <w:rFonts w:ascii="Arial" w:hAnsi="Arial" w:cs="Arial"/>
          <w:color w:val="auto"/>
          <w:sz w:val="20"/>
          <w:szCs w:val="20"/>
          <w:u w:val="none"/>
        </w:rPr>
        <w:t>Liz Baird</w:t>
      </w:r>
      <w:r w:rsidRPr="00730ED7">
        <w:rPr>
          <w:rStyle w:val="Hyperlink"/>
          <w:rFonts w:ascii="Arial" w:hAnsi="Arial" w:cs="Arial"/>
          <w:color w:val="auto"/>
          <w:sz w:val="20"/>
          <w:szCs w:val="20"/>
          <w:u w:val="none"/>
        </w:rPr>
        <w:tab/>
      </w:r>
      <w:r w:rsidR="007C2EE1" w:rsidRPr="00730ED7">
        <w:rPr>
          <w:rStyle w:val="Hyperlink"/>
          <w:rFonts w:ascii="Arial" w:hAnsi="Arial" w:cs="Arial"/>
          <w:color w:val="auto"/>
          <w:sz w:val="20"/>
          <w:szCs w:val="20"/>
          <w:u w:val="none"/>
        </w:rPr>
        <w:tab/>
      </w:r>
      <w:r w:rsidR="007C2EE1" w:rsidRPr="00730ED7">
        <w:rPr>
          <w:rStyle w:val="Hyperlink"/>
          <w:rFonts w:ascii="Arial" w:hAnsi="Arial" w:cs="Arial"/>
          <w:color w:val="auto"/>
          <w:sz w:val="20"/>
          <w:szCs w:val="20"/>
          <w:u w:val="none"/>
        </w:rPr>
        <w:tab/>
      </w:r>
      <w:r w:rsidRPr="00730ED7">
        <w:rPr>
          <w:rStyle w:val="Hyperlink"/>
          <w:rFonts w:ascii="Arial" w:hAnsi="Arial" w:cs="Arial"/>
          <w:color w:val="auto"/>
          <w:sz w:val="20"/>
          <w:szCs w:val="20"/>
          <w:u w:val="none"/>
        </w:rPr>
        <w:t>Wales Millennium Centre</w:t>
      </w:r>
      <w:r w:rsidR="00B63AD6" w:rsidRPr="00730ED7">
        <w:rPr>
          <w:rStyle w:val="Hyperlink"/>
          <w:rFonts w:ascii="Arial" w:hAnsi="Arial" w:cs="Arial"/>
          <w:color w:val="auto"/>
          <w:sz w:val="20"/>
          <w:szCs w:val="20"/>
          <w:u w:val="none"/>
        </w:rPr>
        <w:tab/>
      </w:r>
      <w:hyperlink r:id="rId20" w:history="1">
        <w:r w:rsidR="00B63AD6" w:rsidRPr="00730ED7">
          <w:rPr>
            <w:rStyle w:val="Hyperlink"/>
            <w:rFonts w:ascii="Arial" w:hAnsi="Arial" w:cs="Arial"/>
            <w:sz w:val="20"/>
            <w:szCs w:val="20"/>
          </w:rPr>
          <w:t>liz.baird@wmc.org.uk</w:t>
        </w:r>
      </w:hyperlink>
    </w:p>
    <w:p w14:paraId="0465AEC6" w14:textId="75DA7AC4" w:rsidR="00B63AD6" w:rsidRPr="00730ED7" w:rsidRDefault="007027B7" w:rsidP="003877D5">
      <w:pPr>
        <w:autoSpaceDE w:val="0"/>
        <w:autoSpaceDN w:val="0"/>
        <w:adjustRightInd w:val="0"/>
        <w:rPr>
          <w:rFonts w:ascii="Arial" w:hAnsi="Arial" w:cs="Arial"/>
          <w:sz w:val="20"/>
          <w:szCs w:val="20"/>
        </w:rPr>
      </w:pPr>
      <w:r w:rsidRPr="00730ED7">
        <w:rPr>
          <w:rFonts w:ascii="Arial" w:hAnsi="Arial" w:cs="Arial"/>
          <w:sz w:val="20"/>
          <w:szCs w:val="20"/>
        </w:rPr>
        <w:t>Mark Butler</w:t>
      </w:r>
      <w:r w:rsidRPr="00730ED7">
        <w:rPr>
          <w:rFonts w:ascii="Arial" w:hAnsi="Arial" w:cs="Arial"/>
          <w:sz w:val="20"/>
          <w:szCs w:val="20"/>
        </w:rPr>
        <w:tab/>
      </w:r>
      <w:r w:rsidRPr="00730ED7">
        <w:rPr>
          <w:rFonts w:ascii="Arial" w:hAnsi="Arial" w:cs="Arial"/>
          <w:sz w:val="20"/>
          <w:szCs w:val="20"/>
        </w:rPr>
        <w:tab/>
      </w:r>
      <w:r w:rsidR="00B63AD6" w:rsidRPr="00730ED7">
        <w:rPr>
          <w:rFonts w:ascii="Arial" w:hAnsi="Arial" w:cs="Arial"/>
          <w:sz w:val="20"/>
          <w:szCs w:val="20"/>
        </w:rPr>
        <w:tab/>
        <w:t>Roundhouse Trust</w:t>
      </w:r>
      <w:r w:rsidR="00B63AD6" w:rsidRPr="00730ED7">
        <w:rPr>
          <w:rFonts w:ascii="Arial" w:hAnsi="Arial" w:cs="Arial"/>
          <w:sz w:val="20"/>
          <w:szCs w:val="20"/>
        </w:rPr>
        <w:tab/>
      </w:r>
      <w:r w:rsidR="00B63AD6" w:rsidRPr="00730ED7">
        <w:rPr>
          <w:rFonts w:ascii="Arial" w:hAnsi="Arial" w:cs="Arial"/>
          <w:sz w:val="20"/>
          <w:szCs w:val="20"/>
        </w:rPr>
        <w:tab/>
      </w:r>
      <w:hyperlink r:id="rId21" w:history="1">
        <w:r w:rsidR="00B63AD6" w:rsidRPr="00730ED7">
          <w:rPr>
            <w:rStyle w:val="Hyperlink"/>
            <w:rFonts w:ascii="Arial" w:hAnsi="Arial" w:cs="Arial"/>
            <w:sz w:val="20"/>
            <w:szCs w:val="20"/>
          </w:rPr>
          <w:t>mark.butler@roundhouse.org.uk</w:t>
        </w:r>
      </w:hyperlink>
    </w:p>
    <w:p w14:paraId="4FA8CFDE" w14:textId="1E19F5D3" w:rsidR="007027B7" w:rsidRDefault="007027B7" w:rsidP="003877D5">
      <w:pPr>
        <w:autoSpaceDE w:val="0"/>
        <w:autoSpaceDN w:val="0"/>
        <w:adjustRightInd w:val="0"/>
        <w:rPr>
          <w:rStyle w:val="Hyperlink"/>
          <w:rFonts w:ascii="Arial" w:hAnsi="Arial" w:cs="Arial"/>
          <w:sz w:val="20"/>
          <w:szCs w:val="20"/>
        </w:rPr>
      </w:pPr>
      <w:r w:rsidRPr="00730ED7">
        <w:rPr>
          <w:rFonts w:ascii="Arial" w:hAnsi="Arial" w:cs="Arial"/>
          <w:sz w:val="20"/>
          <w:szCs w:val="20"/>
        </w:rPr>
        <w:t>Steve Roberts</w:t>
      </w:r>
      <w:r w:rsidRPr="00730ED7">
        <w:rPr>
          <w:rFonts w:ascii="Arial" w:hAnsi="Arial" w:cs="Arial"/>
          <w:sz w:val="20"/>
          <w:szCs w:val="20"/>
        </w:rPr>
        <w:tab/>
      </w:r>
      <w:r w:rsidRPr="00730ED7">
        <w:rPr>
          <w:rFonts w:ascii="Arial" w:hAnsi="Arial" w:cs="Arial"/>
          <w:sz w:val="20"/>
          <w:szCs w:val="20"/>
        </w:rPr>
        <w:tab/>
      </w:r>
      <w:r w:rsidRPr="00730ED7">
        <w:rPr>
          <w:rFonts w:ascii="Arial" w:hAnsi="Arial" w:cs="Arial"/>
          <w:sz w:val="20"/>
          <w:szCs w:val="20"/>
        </w:rPr>
        <w:tab/>
        <w:t>TRCH Nottingham</w:t>
      </w:r>
      <w:r w:rsidRPr="00730ED7">
        <w:rPr>
          <w:rFonts w:ascii="Arial" w:hAnsi="Arial" w:cs="Arial"/>
          <w:sz w:val="20"/>
          <w:szCs w:val="20"/>
        </w:rPr>
        <w:tab/>
      </w:r>
      <w:r w:rsidRPr="00730ED7">
        <w:rPr>
          <w:rFonts w:ascii="Arial" w:hAnsi="Arial" w:cs="Arial"/>
          <w:sz w:val="20"/>
          <w:szCs w:val="20"/>
        </w:rPr>
        <w:tab/>
      </w:r>
      <w:hyperlink r:id="rId22" w:history="1">
        <w:r w:rsidRPr="00730ED7">
          <w:rPr>
            <w:rStyle w:val="Hyperlink"/>
            <w:rFonts w:ascii="Arial" w:hAnsi="Arial" w:cs="Arial"/>
            <w:sz w:val="20"/>
            <w:szCs w:val="20"/>
          </w:rPr>
          <w:t>steve.roberts@nottinghamcity.gov.uk</w:t>
        </w:r>
      </w:hyperlink>
      <w:bookmarkStart w:id="0" w:name="_GoBack"/>
      <w:bookmarkEnd w:id="0"/>
    </w:p>
    <w:p w14:paraId="303A1B21" w14:textId="7E82230A" w:rsidR="00486A95" w:rsidRPr="00730ED7" w:rsidRDefault="00486A95" w:rsidP="003877D5">
      <w:pPr>
        <w:autoSpaceDE w:val="0"/>
        <w:autoSpaceDN w:val="0"/>
        <w:adjustRightInd w:val="0"/>
        <w:rPr>
          <w:rFonts w:ascii="Arial" w:hAnsi="Arial" w:cs="Arial"/>
          <w:sz w:val="20"/>
          <w:szCs w:val="20"/>
        </w:rPr>
      </w:pPr>
      <w:r w:rsidRPr="00486A95">
        <w:rPr>
          <w:rStyle w:val="Hyperlink"/>
          <w:rFonts w:ascii="Arial" w:hAnsi="Arial" w:cs="Arial"/>
          <w:color w:val="auto"/>
          <w:sz w:val="20"/>
          <w:szCs w:val="20"/>
          <w:u w:val="none"/>
        </w:rPr>
        <w:t>Lisa Pope</w:t>
      </w:r>
      <w:r w:rsidRPr="00486A95">
        <w:rPr>
          <w:rStyle w:val="Hyperlink"/>
          <w:rFonts w:ascii="Arial" w:hAnsi="Arial" w:cs="Arial"/>
          <w:color w:val="auto"/>
          <w:sz w:val="20"/>
          <w:szCs w:val="20"/>
          <w:u w:val="none"/>
        </w:rPr>
        <w:tab/>
      </w:r>
      <w:r w:rsidRPr="00486A95">
        <w:rPr>
          <w:rStyle w:val="Hyperlink"/>
          <w:rFonts w:ascii="Arial" w:hAnsi="Arial" w:cs="Arial"/>
          <w:color w:val="auto"/>
          <w:sz w:val="20"/>
          <w:szCs w:val="20"/>
          <w:u w:val="none"/>
        </w:rPr>
        <w:tab/>
      </w:r>
      <w:r w:rsidRPr="00486A95">
        <w:rPr>
          <w:rStyle w:val="Hyperlink"/>
          <w:rFonts w:ascii="Arial" w:hAnsi="Arial" w:cs="Arial"/>
          <w:color w:val="auto"/>
          <w:sz w:val="20"/>
          <w:szCs w:val="20"/>
          <w:u w:val="none"/>
        </w:rPr>
        <w:tab/>
        <w:t>Royal Albert Hall</w:t>
      </w:r>
      <w:r w:rsidRPr="00486A95">
        <w:rPr>
          <w:rStyle w:val="Hyperlink"/>
          <w:rFonts w:ascii="Arial" w:hAnsi="Arial" w:cs="Arial"/>
          <w:color w:val="auto"/>
          <w:sz w:val="20"/>
          <w:szCs w:val="20"/>
          <w:u w:val="none"/>
        </w:rPr>
        <w:tab/>
      </w:r>
      <w:r w:rsidRPr="00486A95">
        <w:rPr>
          <w:rStyle w:val="Hyperlink"/>
          <w:rFonts w:ascii="Arial" w:hAnsi="Arial" w:cs="Arial"/>
          <w:color w:val="auto"/>
          <w:sz w:val="20"/>
          <w:szCs w:val="20"/>
          <w:u w:val="none"/>
        </w:rPr>
        <w:tab/>
      </w:r>
      <w:r w:rsidRPr="00486A95">
        <w:rPr>
          <w:rStyle w:val="Hyperlink"/>
          <w:rFonts w:ascii="Arial" w:hAnsi="Arial" w:cs="Arial"/>
          <w:sz w:val="20"/>
          <w:szCs w:val="20"/>
        </w:rPr>
        <w:t>lisap@royalalberthall.com</w:t>
      </w:r>
    </w:p>
    <w:p w14:paraId="3BF26280" w14:textId="77777777" w:rsidR="007027B7" w:rsidRPr="00730ED7" w:rsidRDefault="007027B7" w:rsidP="003877D5">
      <w:pPr>
        <w:autoSpaceDE w:val="0"/>
        <w:autoSpaceDN w:val="0"/>
        <w:adjustRightInd w:val="0"/>
        <w:rPr>
          <w:rFonts w:ascii="Arial" w:hAnsi="Arial" w:cs="Arial"/>
          <w:sz w:val="20"/>
          <w:szCs w:val="20"/>
        </w:rPr>
      </w:pPr>
    </w:p>
    <w:p w14:paraId="2DF9C9B4" w14:textId="77777777" w:rsidR="002E4D84" w:rsidRPr="00730ED7" w:rsidRDefault="00A63CCD" w:rsidP="003877D5">
      <w:pPr>
        <w:autoSpaceDE w:val="0"/>
        <w:autoSpaceDN w:val="0"/>
        <w:adjustRightInd w:val="0"/>
        <w:rPr>
          <w:rFonts w:ascii="Arial" w:hAnsi="Arial" w:cs="Arial"/>
          <w:sz w:val="20"/>
          <w:szCs w:val="20"/>
        </w:rPr>
      </w:pPr>
      <w:r w:rsidRPr="00730ED7">
        <w:rPr>
          <w:rFonts w:ascii="Arial" w:hAnsi="Arial" w:cs="Arial"/>
          <w:sz w:val="20"/>
          <w:szCs w:val="20"/>
        </w:rPr>
        <w:t>Nicola thanked everyone for the great response to the invite, thanked Tessitura Network for hosting the call and reminded us that it was a general sharing of tips and tricks, a chance to ask questions and learn new things. If you think of anything that isn’t on the agenda we can cover that in AOB or you can email us afterwards and we’ll include it in the notes.</w:t>
      </w:r>
    </w:p>
    <w:p w14:paraId="62BBD4C8" w14:textId="77777777" w:rsidR="008F3E58" w:rsidRPr="00730ED7" w:rsidRDefault="008F3E58" w:rsidP="0021524B">
      <w:pPr>
        <w:jc w:val="both"/>
        <w:rPr>
          <w:rFonts w:ascii="Arial" w:hAnsi="Arial" w:cs="Arial"/>
          <w:sz w:val="20"/>
          <w:szCs w:val="20"/>
        </w:rPr>
      </w:pPr>
    </w:p>
    <w:p w14:paraId="7B9B5F33" w14:textId="521CF135" w:rsidR="009E0CCE" w:rsidRPr="00730ED7" w:rsidRDefault="00B63AD6" w:rsidP="00730ED7">
      <w:pPr>
        <w:pStyle w:val="ListParagraph"/>
        <w:numPr>
          <w:ilvl w:val="0"/>
          <w:numId w:val="38"/>
        </w:numPr>
        <w:rPr>
          <w:rFonts w:ascii="Arial" w:hAnsi="Arial" w:cs="Arial"/>
          <w:b/>
          <w:sz w:val="20"/>
          <w:szCs w:val="20"/>
        </w:rPr>
      </w:pPr>
      <w:r w:rsidRPr="00730ED7">
        <w:rPr>
          <w:rFonts w:ascii="Arial" w:hAnsi="Arial" w:cs="Arial"/>
          <w:b/>
          <w:sz w:val="20"/>
          <w:szCs w:val="20"/>
        </w:rPr>
        <w:t>Who is responsible for dealing with access in your organisation?</w:t>
      </w:r>
    </w:p>
    <w:p w14:paraId="391ABEF8" w14:textId="77777777" w:rsidR="00730ED7" w:rsidRPr="00730ED7" w:rsidRDefault="00730ED7" w:rsidP="00730ED7">
      <w:pPr>
        <w:pStyle w:val="ListParagraph"/>
        <w:rPr>
          <w:rFonts w:ascii="Arial" w:hAnsi="Arial" w:cs="Arial"/>
          <w:b/>
          <w:sz w:val="20"/>
          <w:szCs w:val="20"/>
        </w:rPr>
      </w:pPr>
    </w:p>
    <w:p w14:paraId="69B1236C" w14:textId="3A3E5F8C" w:rsidR="008F3E58" w:rsidRPr="00730ED7" w:rsidRDefault="009E0CCE" w:rsidP="0021524B">
      <w:pPr>
        <w:jc w:val="both"/>
        <w:rPr>
          <w:rFonts w:ascii="Arial" w:hAnsi="Arial" w:cs="Arial"/>
          <w:sz w:val="20"/>
          <w:szCs w:val="20"/>
        </w:rPr>
      </w:pPr>
      <w:r w:rsidRPr="00730ED7">
        <w:rPr>
          <w:rFonts w:ascii="Arial" w:hAnsi="Arial" w:cs="Arial"/>
          <w:sz w:val="20"/>
          <w:szCs w:val="20"/>
        </w:rPr>
        <w:t xml:space="preserve">TRCH – Emily as </w:t>
      </w:r>
      <w:proofErr w:type="spellStart"/>
      <w:r w:rsidRPr="00730ED7">
        <w:rPr>
          <w:rFonts w:ascii="Arial" w:hAnsi="Arial" w:cs="Arial"/>
          <w:sz w:val="20"/>
          <w:szCs w:val="20"/>
        </w:rPr>
        <w:t>FoH</w:t>
      </w:r>
      <w:proofErr w:type="spellEnd"/>
      <w:r w:rsidRPr="00730ED7">
        <w:rPr>
          <w:rFonts w:ascii="Arial" w:hAnsi="Arial" w:cs="Arial"/>
          <w:sz w:val="20"/>
          <w:szCs w:val="20"/>
        </w:rPr>
        <w:t xml:space="preserve"> Manager is also the Access Officer. </w:t>
      </w:r>
    </w:p>
    <w:p w14:paraId="129A8BE3" w14:textId="7EEBB479" w:rsidR="009E0CCE" w:rsidRPr="00730ED7" w:rsidRDefault="009E0CCE" w:rsidP="0021524B">
      <w:pPr>
        <w:jc w:val="both"/>
        <w:rPr>
          <w:rFonts w:ascii="Arial" w:hAnsi="Arial" w:cs="Arial"/>
          <w:sz w:val="20"/>
          <w:szCs w:val="20"/>
        </w:rPr>
      </w:pPr>
      <w:r w:rsidRPr="00730ED7">
        <w:rPr>
          <w:rFonts w:ascii="Arial" w:hAnsi="Arial" w:cs="Arial"/>
          <w:sz w:val="20"/>
          <w:szCs w:val="20"/>
        </w:rPr>
        <w:t>ROUNDHOUSE – Joint effort rather than 1 Access Officer between Mark as Head of Visitor Services, Head of Ticketing and Serena and Fran from Programming. There is a Diversity Action Group which meets monthly and each department actions the decisions made. Mark for leads, advises and champions access.</w:t>
      </w:r>
    </w:p>
    <w:p w14:paraId="7EBA1B9D" w14:textId="0D87ABDE" w:rsidR="009E0CCE" w:rsidRPr="00730ED7" w:rsidRDefault="009E0CCE" w:rsidP="0021524B">
      <w:pPr>
        <w:jc w:val="both"/>
        <w:rPr>
          <w:rFonts w:ascii="Arial" w:hAnsi="Arial" w:cs="Arial"/>
          <w:sz w:val="20"/>
          <w:szCs w:val="20"/>
        </w:rPr>
      </w:pPr>
      <w:r w:rsidRPr="00730ED7">
        <w:rPr>
          <w:rFonts w:ascii="Arial" w:hAnsi="Arial" w:cs="Arial"/>
          <w:sz w:val="20"/>
          <w:szCs w:val="20"/>
        </w:rPr>
        <w:t>RAH – 3 of the Customer Relationship team plus box office team.</w:t>
      </w:r>
    </w:p>
    <w:p w14:paraId="598D3AD2" w14:textId="28D9292F" w:rsidR="009E0CCE" w:rsidRPr="00730ED7" w:rsidRDefault="009E0CCE" w:rsidP="0021524B">
      <w:pPr>
        <w:jc w:val="both"/>
        <w:rPr>
          <w:rFonts w:ascii="Arial" w:hAnsi="Arial" w:cs="Arial"/>
          <w:sz w:val="20"/>
          <w:szCs w:val="20"/>
        </w:rPr>
      </w:pPr>
      <w:r w:rsidRPr="00730ED7">
        <w:rPr>
          <w:rFonts w:ascii="Arial" w:hAnsi="Arial" w:cs="Arial"/>
          <w:sz w:val="20"/>
          <w:szCs w:val="20"/>
        </w:rPr>
        <w:t>SAGE – There is a dedicated person in the Customer Experience Team.</w:t>
      </w:r>
    </w:p>
    <w:p w14:paraId="22CFB491" w14:textId="2E0DB921" w:rsidR="009E0CCE" w:rsidRPr="00730ED7" w:rsidRDefault="009E0CCE" w:rsidP="0021524B">
      <w:pPr>
        <w:jc w:val="both"/>
        <w:rPr>
          <w:rFonts w:ascii="Arial" w:hAnsi="Arial" w:cs="Arial"/>
          <w:sz w:val="20"/>
          <w:szCs w:val="20"/>
        </w:rPr>
      </w:pPr>
      <w:r w:rsidRPr="00730ED7">
        <w:rPr>
          <w:rFonts w:ascii="Arial" w:hAnsi="Arial" w:cs="Arial"/>
          <w:sz w:val="20"/>
          <w:szCs w:val="20"/>
        </w:rPr>
        <w:t xml:space="preserve">LIVE – Box Office Team log CSI’s and </w:t>
      </w:r>
      <w:proofErr w:type="spellStart"/>
      <w:r w:rsidRPr="00730ED7">
        <w:rPr>
          <w:rFonts w:ascii="Arial" w:hAnsi="Arial" w:cs="Arial"/>
          <w:sz w:val="20"/>
          <w:szCs w:val="20"/>
        </w:rPr>
        <w:t>FoH</w:t>
      </w:r>
      <w:proofErr w:type="spellEnd"/>
      <w:r w:rsidRPr="00730ED7">
        <w:rPr>
          <w:rFonts w:ascii="Arial" w:hAnsi="Arial" w:cs="Arial"/>
          <w:sz w:val="20"/>
          <w:szCs w:val="20"/>
        </w:rPr>
        <w:t xml:space="preserve"> team pull reports and action the CSI’s.</w:t>
      </w:r>
    </w:p>
    <w:p w14:paraId="1F1ECF44" w14:textId="77777777" w:rsidR="009E0CCE" w:rsidRPr="00730ED7" w:rsidRDefault="009E0CCE" w:rsidP="0021524B">
      <w:pPr>
        <w:jc w:val="both"/>
        <w:rPr>
          <w:rFonts w:ascii="Arial" w:hAnsi="Arial" w:cs="Arial"/>
          <w:sz w:val="20"/>
          <w:szCs w:val="20"/>
        </w:rPr>
      </w:pPr>
    </w:p>
    <w:p w14:paraId="41B34059" w14:textId="34BE1985" w:rsidR="009E0CCE" w:rsidRPr="00730ED7" w:rsidRDefault="008F3E58" w:rsidP="00EC2C86">
      <w:pPr>
        <w:jc w:val="both"/>
        <w:rPr>
          <w:rFonts w:ascii="Arial" w:hAnsi="Arial" w:cs="Arial"/>
          <w:b/>
          <w:sz w:val="20"/>
          <w:szCs w:val="20"/>
        </w:rPr>
      </w:pPr>
      <w:r w:rsidRPr="00730ED7">
        <w:rPr>
          <w:rFonts w:ascii="Arial" w:hAnsi="Arial" w:cs="Arial"/>
          <w:b/>
          <w:sz w:val="20"/>
          <w:szCs w:val="20"/>
        </w:rPr>
        <w:t xml:space="preserve">2 </w:t>
      </w:r>
      <w:r w:rsidR="009E0CCE" w:rsidRPr="00730ED7">
        <w:rPr>
          <w:rFonts w:ascii="Arial" w:hAnsi="Arial" w:cs="Arial"/>
          <w:b/>
          <w:sz w:val="20"/>
          <w:szCs w:val="20"/>
        </w:rPr>
        <w:t>What access reports do you use or do you use CSI’s?</w:t>
      </w:r>
    </w:p>
    <w:p w14:paraId="7BE5C746" w14:textId="77777777" w:rsidR="00730ED7" w:rsidRPr="00730ED7" w:rsidRDefault="00730ED7" w:rsidP="00EC2C86">
      <w:pPr>
        <w:jc w:val="both"/>
        <w:rPr>
          <w:rFonts w:ascii="Arial" w:hAnsi="Arial" w:cs="Arial"/>
          <w:b/>
          <w:sz w:val="20"/>
          <w:szCs w:val="20"/>
        </w:rPr>
      </w:pPr>
    </w:p>
    <w:p w14:paraId="05E4469E" w14:textId="46E3874C" w:rsidR="009E0CCE" w:rsidRPr="00730ED7" w:rsidRDefault="009E0CCE" w:rsidP="009E0CCE">
      <w:pPr>
        <w:jc w:val="both"/>
        <w:rPr>
          <w:rFonts w:ascii="Arial" w:hAnsi="Arial" w:cs="Arial"/>
          <w:sz w:val="20"/>
          <w:szCs w:val="20"/>
        </w:rPr>
      </w:pPr>
      <w:r w:rsidRPr="00730ED7">
        <w:rPr>
          <w:rFonts w:ascii="Arial" w:hAnsi="Arial" w:cs="Arial"/>
          <w:sz w:val="20"/>
          <w:szCs w:val="20"/>
        </w:rPr>
        <w:t>Emily - TRCH use an access report for a performance which pulls off notes</w:t>
      </w:r>
      <w:r w:rsidR="00711687">
        <w:rPr>
          <w:rFonts w:ascii="Arial" w:hAnsi="Arial" w:cs="Arial"/>
          <w:sz w:val="20"/>
          <w:szCs w:val="20"/>
        </w:rPr>
        <w:t xml:space="preserve"> (custom report)</w:t>
      </w:r>
      <w:r w:rsidRPr="00730ED7">
        <w:rPr>
          <w:rFonts w:ascii="Arial" w:hAnsi="Arial" w:cs="Arial"/>
          <w:sz w:val="20"/>
          <w:szCs w:val="20"/>
        </w:rPr>
        <w:t>.</w:t>
      </w:r>
    </w:p>
    <w:p w14:paraId="2CC78EE7" w14:textId="77777777" w:rsidR="008F3E58" w:rsidRPr="00730ED7" w:rsidRDefault="008F3E58" w:rsidP="00723A17">
      <w:pPr>
        <w:jc w:val="both"/>
        <w:rPr>
          <w:rFonts w:ascii="Arial" w:hAnsi="Arial" w:cs="Arial"/>
          <w:b/>
          <w:sz w:val="20"/>
          <w:szCs w:val="20"/>
        </w:rPr>
      </w:pPr>
    </w:p>
    <w:p w14:paraId="4C4B230C" w14:textId="1730294C" w:rsidR="008F3E58" w:rsidRPr="00730ED7" w:rsidRDefault="00E41696" w:rsidP="00465166">
      <w:pPr>
        <w:rPr>
          <w:rFonts w:ascii="Arial" w:hAnsi="Arial" w:cs="Arial"/>
          <w:sz w:val="20"/>
          <w:szCs w:val="20"/>
        </w:rPr>
      </w:pPr>
      <w:r w:rsidRPr="00730ED7">
        <w:rPr>
          <w:rFonts w:ascii="Arial" w:hAnsi="Arial" w:cs="Arial"/>
          <w:sz w:val="20"/>
          <w:szCs w:val="20"/>
        </w:rPr>
        <w:t xml:space="preserve">Mark – They have combined dashboards and pull in access specific CSI’s, attributes </w:t>
      </w:r>
      <w:r w:rsidR="00AC6E62" w:rsidRPr="00730ED7">
        <w:rPr>
          <w:rFonts w:ascii="Arial" w:hAnsi="Arial" w:cs="Arial"/>
          <w:sz w:val="20"/>
          <w:szCs w:val="20"/>
        </w:rPr>
        <w:t>and performance specific notes –</w:t>
      </w:r>
      <w:r w:rsidR="00AC6E62" w:rsidRPr="00730ED7">
        <w:rPr>
          <w:rFonts w:ascii="Arial" w:hAnsi="Arial" w:cs="Arial"/>
          <w:color w:val="FF0000"/>
          <w:sz w:val="20"/>
          <w:szCs w:val="20"/>
        </w:rPr>
        <w:t xml:space="preserve"> </w:t>
      </w:r>
      <w:proofErr w:type="gramStart"/>
      <w:r w:rsidR="00AC6E62" w:rsidRPr="00730ED7">
        <w:rPr>
          <w:rFonts w:ascii="Arial" w:hAnsi="Arial" w:cs="Arial"/>
          <w:color w:val="FF0000"/>
          <w:sz w:val="20"/>
          <w:szCs w:val="20"/>
        </w:rPr>
        <w:t>it’s</w:t>
      </w:r>
      <w:proofErr w:type="gramEnd"/>
      <w:r w:rsidR="00AC6E62" w:rsidRPr="00730ED7">
        <w:rPr>
          <w:rFonts w:ascii="Arial" w:hAnsi="Arial" w:cs="Arial"/>
          <w:color w:val="FF0000"/>
          <w:sz w:val="20"/>
          <w:szCs w:val="20"/>
        </w:rPr>
        <w:t xml:space="preserve"> part of a dashboard demonstrated at conference </w:t>
      </w:r>
    </w:p>
    <w:p w14:paraId="65D0D2B4" w14:textId="25875461" w:rsidR="00AC6E62" w:rsidRPr="00730ED7" w:rsidRDefault="00AC6E62" w:rsidP="00AC6E62">
      <w:pPr>
        <w:tabs>
          <w:tab w:val="left" w:pos="7320"/>
        </w:tabs>
        <w:rPr>
          <w:rFonts w:ascii="Arial" w:hAnsi="Arial" w:cs="Arial"/>
          <w:sz w:val="20"/>
          <w:szCs w:val="20"/>
        </w:rPr>
      </w:pPr>
      <w:r w:rsidRPr="00730ED7">
        <w:rPr>
          <w:rFonts w:ascii="Arial" w:hAnsi="Arial" w:cs="Arial"/>
          <w:sz w:val="20"/>
          <w:szCs w:val="20"/>
        </w:rPr>
        <w:tab/>
      </w:r>
    </w:p>
    <w:p w14:paraId="2DACFD49" w14:textId="0E6BC769" w:rsidR="00AC6E62" w:rsidRPr="00730ED7" w:rsidRDefault="00AC6E62" w:rsidP="00465166">
      <w:pPr>
        <w:rPr>
          <w:rFonts w:ascii="Arial" w:hAnsi="Arial" w:cs="Arial"/>
          <w:sz w:val="20"/>
          <w:szCs w:val="20"/>
        </w:rPr>
      </w:pPr>
      <w:r w:rsidRPr="00730ED7">
        <w:rPr>
          <w:rFonts w:ascii="Arial" w:hAnsi="Arial" w:cs="Arial"/>
          <w:sz w:val="20"/>
          <w:szCs w:val="20"/>
        </w:rPr>
        <w:t xml:space="preserve">Caryl – They have web CSI’s report and a </w:t>
      </w:r>
      <w:proofErr w:type="spellStart"/>
      <w:r w:rsidRPr="00730ED7">
        <w:rPr>
          <w:rFonts w:ascii="Arial" w:hAnsi="Arial" w:cs="Arial"/>
          <w:sz w:val="20"/>
          <w:szCs w:val="20"/>
        </w:rPr>
        <w:t>FoH</w:t>
      </w:r>
      <w:proofErr w:type="spellEnd"/>
      <w:r w:rsidRPr="00730ED7">
        <w:rPr>
          <w:rFonts w:ascii="Arial" w:hAnsi="Arial" w:cs="Arial"/>
          <w:sz w:val="20"/>
          <w:szCs w:val="20"/>
        </w:rPr>
        <w:t xml:space="preserve"> report based on price type which shows where wheelchair patrons and their companions will be sitting so that the correct seats can be removed. They have notes and CSI’s pulling through to their performance seating report. It was </w:t>
      </w:r>
      <w:r w:rsidR="001D5BDA" w:rsidRPr="00730ED7">
        <w:rPr>
          <w:rFonts w:ascii="Arial" w:hAnsi="Arial" w:cs="Arial"/>
          <w:sz w:val="20"/>
          <w:szCs w:val="20"/>
        </w:rPr>
        <w:t>agreed that this would be a useful</w:t>
      </w:r>
    </w:p>
    <w:p w14:paraId="5CFD0830" w14:textId="77777777" w:rsidR="00387B53" w:rsidRPr="00730ED7" w:rsidRDefault="00387B53" w:rsidP="00465166">
      <w:pPr>
        <w:rPr>
          <w:rFonts w:ascii="Arial" w:hAnsi="Arial" w:cs="Arial"/>
          <w:sz w:val="20"/>
          <w:szCs w:val="20"/>
        </w:rPr>
      </w:pPr>
    </w:p>
    <w:p w14:paraId="38E76AAD" w14:textId="508B9348" w:rsidR="00387B53" w:rsidRPr="00730ED7" w:rsidRDefault="00AC6E62" w:rsidP="00465166">
      <w:pPr>
        <w:rPr>
          <w:rFonts w:ascii="Arial" w:hAnsi="Arial" w:cs="Arial"/>
          <w:sz w:val="20"/>
          <w:szCs w:val="20"/>
        </w:rPr>
      </w:pPr>
      <w:r w:rsidRPr="00730ED7">
        <w:rPr>
          <w:rFonts w:ascii="Arial" w:hAnsi="Arial" w:cs="Arial"/>
          <w:sz w:val="20"/>
          <w:szCs w:val="20"/>
        </w:rPr>
        <w:t>Nicola- They use hold codes for wheelchairs</w:t>
      </w:r>
      <w:r w:rsidR="00711687">
        <w:rPr>
          <w:rFonts w:ascii="Arial" w:hAnsi="Arial" w:cs="Arial"/>
          <w:sz w:val="20"/>
          <w:szCs w:val="20"/>
        </w:rPr>
        <w:t xml:space="preserve">/transfers/Personal Assistants. TRCH use CSIs for logging guide dog sitting, hearing loop requests </w:t>
      </w:r>
      <w:proofErr w:type="spellStart"/>
      <w:r w:rsidR="00711687">
        <w:rPr>
          <w:rFonts w:ascii="Arial" w:hAnsi="Arial" w:cs="Arial"/>
          <w:sz w:val="20"/>
          <w:szCs w:val="20"/>
        </w:rPr>
        <w:t>etc</w:t>
      </w:r>
      <w:proofErr w:type="spellEnd"/>
    </w:p>
    <w:p w14:paraId="60E44D03" w14:textId="77777777" w:rsidR="00387B53" w:rsidRPr="00730ED7" w:rsidRDefault="00387B53" w:rsidP="00465166">
      <w:pPr>
        <w:rPr>
          <w:rFonts w:ascii="Arial" w:hAnsi="Arial" w:cs="Arial"/>
          <w:sz w:val="20"/>
          <w:szCs w:val="20"/>
        </w:rPr>
      </w:pPr>
    </w:p>
    <w:p w14:paraId="752A18D0" w14:textId="1A9B4E57" w:rsidR="000D0F44" w:rsidRPr="00730ED7" w:rsidRDefault="00AC6E62" w:rsidP="00465166">
      <w:pPr>
        <w:rPr>
          <w:rFonts w:ascii="Arial" w:hAnsi="Arial" w:cs="Arial"/>
          <w:sz w:val="20"/>
          <w:szCs w:val="20"/>
        </w:rPr>
      </w:pPr>
      <w:r w:rsidRPr="00730ED7">
        <w:rPr>
          <w:rFonts w:ascii="Arial" w:hAnsi="Arial" w:cs="Arial"/>
          <w:sz w:val="20"/>
          <w:szCs w:val="20"/>
        </w:rPr>
        <w:t>Kelly – They use CSI reporting</w:t>
      </w:r>
    </w:p>
    <w:p w14:paraId="5BE5D14D" w14:textId="77777777" w:rsidR="00AC6E62" w:rsidRPr="00730ED7" w:rsidRDefault="00AC6E62" w:rsidP="00465166">
      <w:pPr>
        <w:rPr>
          <w:rFonts w:ascii="Arial" w:hAnsi="Arial" w:cs="Arial"/>
          <w:sz w:val="20"/>
          <w:szCs w:val="20"/>
        </w:rPr>
      </w:pPr>
    </w:p>
    <w:p w14:paraId="53193180" w14:textId="7837C41F" w:rsidR="00AC6E62" w:rsidRPr="00730ED7" w:rsidRDefault="00AC6E62" w:rsidP="00465166">
      <w:pPr>
        <w:rPr>
          <w:rFonts w:ascii="Arial" w:hAnsi="Arial" w:cs="Arial"/>
          <w:sz w:val="20"/>
          <w:szCs w:val="20"/>
        </w:rPr>
      </w:pPr>
      <w:r w:rsidRPr="00730ED7">
        <w:rPr>
          <w:rFonts w:ascii="Arial" w:hAnsi="Arial" w:cs="Arial"/>
          <w:sz w:val="20"/>
          <w:szCs w:val="20"/>
        </w:rPr>
        <w:t>Dawn</w:t>
      </w:r>
      <w:r w:rsidR="001D5BDA" w:rsidRPr="00730ED7">
        <w:rPr>
          <w:rFonts w:ascii="Arial" w:hAnsi="Arial" w:cs="Arial"/>
          <w:sz w:val="20"/>
          <w:szCs w:val="20"/>
        </w:rPr>
        <w:t xml:space="preserve"> Yates – They also use CSI reporting</w:t>
      </w:r>
    </w:p>
    <w:p w14:paraId="0AC5D918" w14:textId="77777777" w:rsidR="001D5BDA" w:rsidRPr="00730ED7" w:rsidRDefault="001D5BDA" w:rsidP="00465166">
      <w:pPr>
        <w:rPr>
          <w:rFonts w:ascii="Arial" w:hAnsi="Arial" w:cs="Arial"/>
          <w:sz w:val="20"/>
          <w:szCs w:val="20"/>
        </w:rPr>
      </w:pPr>
    </w:p>
    <w:p w14:paraId="6326114F" w14:textId="1A86B94A" w:rsidR="001D5BDA" w:rsidRPr="00730ED7" w:rsidRDefault="001D5BDA" w:rsidP="00465166">
      <w:pPr>
        <w:rPr>
          <w:rFonts w:ascii="Arial" w:hAnsi="Arial" w:cs="Arial"/>
          <w:sz w:val="20"/>
          <w:szCs w:val="20"/>
        </w:rPr>
      </w:pPr>
      <w:r w:rsidRPr="00730ED7">
        <w:rPr>
          <w:rFonts w:ascii="Arial" w:hAnsi="Arial" w:cs="Arial"/>
          <w:sz w:val="20"/>
          <w:szCs w:val="20"/>
        </w:rPr>
        <w:t>Liz – They have a report which shows entitlement and what the customer has already been given</w:t>
      </w:r>
    </w:p>
    <w:p w14:paraId="4F794A4C" w14:textId="77777777" w:rsidR="0027282D" w:rsidRPr="00730ED7" w:rsidRDefault="0027282D" w:rsidP="00465166">
      <w:pPr>
        <w:rPr>
          <w:rFonts w:ascii="Arial" w:hAnsi="Arial" w:cs="Arial"/>
          <w:color w:val="FF0000"/>
          <w:sz w:val="20"/>
          <w:szCs w:val="20"/>
        </w:rPr>
      </w:pPr>
    </w:p>
    <w:p w14:paraId="798C6789" w14:textId="7CA1BECC" w:rsidR="008F3E58" w:rsidRPr="00730ED7" w:rsidRDefault="008F3E58" w:rsidP="00786C05">
      <w:pPr>
        <w:rPr>
          <w:rFonts w:ascii="Arial" w:hAnsi="Arial" w:cs="Arial"/>
          <w:sz w:val="20"/>
          <w:szCs w:val="20"/>
        </w:rPr>
      </w:pPr>
    </w:p>
    <w:p w14:paraId="1A6CED5B" w14:textId="1FD4F9ED" w:rsidR="008F3E58" w:rsidRPr="00730ED7" w:rsidRDefault="008F3E58" w:rsidP="002B19E6">
      <w:pPr>
        <w:jc w:val="both"/>
        <w:rPr>
          <w:rFonts w:ascii="Arial" w:hAnsi="Arial" w:cs="Arial"/>
          <w:b/>
          <w:sz w:val="20"/>
          <w:szCs w:val="20"/>
        </w:rPr>
      </w:pPr>
      <w:r w:rsidRPr="00730ED7">
        <w:rPr>
          <w:rFonts w:ascii="Arial" w:hAnsi="Arial" w:cs="Arial"/>
          <w:b/>
          <w:sz w:val="20"/>
          <w:szCs w:val="20"/>
        </w:rPr>
        <w:t xml:space="preserve">3. </w:t>
      </w:r>
      <w:r w:rsidR="001D5BDA" w:rsidRPr="00730ED7">
        <w:rPr>
          <w:rFonts w:ascii="Arial" w:hAnsi="Arial" w:cs="Arial"/>
          <w:b/>
          <w:sz w:val="20"/>
          <w:szCs w:val="20"/>
        </w:rPr>
        <w:t>Access Schemes Update</w:t>
      </w:r>
    </w:p>
    <w:p w14:paraId="13459AFE" w14:textId="77777777" w:rsidR="001D5BDA" w:rsidRPr="00730ED7" w:rsidRDefault="001D5BDA" w:rsidP="002B19E6">
      <w:pPr>
        <w:jc w:val="both"/>
        <w:rPr>
          <w:rFonts w:ascii="Arial" w:hAnsi="Arial" w:cs="Arial"/>
          <w:b/>
          <w:sz w:val="20"/>
          <w:szCs w:val="20"/>
        </w:rPr>
      </w:pPr>
    </w:p>
    <w:p w14:paraId="46EE3C26" w14:textId="366877F2" w:rsidR="009F0B63" w:rsidRPr="00730ED7" w:rsidRDefault="001D5BDA" w:rsidP="009F0B63">
      <w:pPr>
        <w:rPr>
          <w:rFonts w:ascii="Arial" w:eastAsia="Calibri" w:hAnsi="Arial" w:cs="Arial"/>
          <w:sz w:val="20"/>
          <w:szCs w:val="20"/>
          <w:lang w:eastAsia="en-US"/>
        </w:rPr>
      </w:pPr>
      <w:r w:rsidRPr="00730ED7">
        <w:rPr>
          <w:rFonts w:ascii="Arial" w:hAnsi="Arial" w:cs="Arial"/>
          <w:sz w:val="20"/>
          <w:szCs w:val="20"/>
        </w:rPr>
        <w:t>Liz</w:t>
      </w:r>
      <w:r w:rsidRPr="00730ED7">
        <w:rPr>
          <w:rFonts w:ascii="Arial" w:hAnsi="Arial" w:cs="Arial"/>
          <w:b/>
          <w:sz w:val="20"/>
          <w:szCs w:val="20"/>
        </w:rPr>
        <w:t xml:space="preserve"> – </w:t>
      </w:r>
      <w:r w:rsidR="009F0B63" w:rsidRPr="00730ED7">
        <w:rPr>
          <w:rFonts w:ascii="Arial" w:eastAsia="Calibri" w:hAnsi="Arial" w:cs="Arial"/>
          <w:sz w:val="20"/>
          <w:szCs w:val="20"/>
          <w:lang w:eastAsia="en-US"/>
        </w:rPr>
        <w:t xml:space="preserve">There are two levels of discounts within </w:t>
      </w:r>
      <w:r w:rsidR="00711687">
        <w:rPr>
          <w:rFonts w:ascii="Arial" w:eastAsia="Calibri" w:hAnsi="Arial" w:cs="Arial"/>
          <w:sz w:val="20"/>
          <w:szCs w:val="20"/>
          <w:lang w:eastAsia="en-US"/>
        </w:rPr>
        <w:t>their</w:t>
      </w:r>
      <w:r w:rsidR="009F0B63" w:rsidRPr="00730ED7">
        <w:rPr>
          <w:rFonts w:ascii="Arial" w:eastAsia="Calibri" w:hAnsi="Arial" w:cs="Arial"/>
          <w:sz w:val="20"/>
          <w:szCs w:val="20"/>
          <w:lang w:eastAsia="en-US"/>
        </w:rPr>
        <w:t xml:space="preserve"> Access Scheme.</w:t>
      </w:r>
    </w:p>
    <w:p w14:paraId="3C866402" w14:textId="77777777" w:rsidR="009F0B63" w:rsidRPr="00730ED7" w:rsidRDefault="009F0B63" w:rsidP="009F0B63">
      <w:pPr>
        <w:rPr>
          <w:rFonts w:ascii="Arial" w:eastAsia="Calibri" w:hAnsi="Arial" w:cs="Arial"/>
          <w:sz w:val="20"/>
          <w:szCs w:val="20"/>
          <w:lang w:val="en-US"/>
        </w:rPr>
      </w:pPr>
      <w:r w:rsidRPr="00730ED7">
        <w:rPr>
          <w:rFonts w:ascii="Arial" w:eastAsia="Calibri" w:hAnsi="Arial" w:cs="Arial"/>
          <w:sz w:val="20"/>
          <w:szCs w:val="20"/>
          <w:lang w:val="en-US"/>
        </w:rPr>
        <w:t>To qualify for a complimentary Personal Assistant (</w:t>
      </w:r>
      <w:proofErr w:type="spellStart"/>
      <w:r w:rsidRPr="00730ED7">
        <w:rPr>
          <w:rFonts w:ascii="Arial" w:eastAsia="Calibri" w:hAnsi="Arial" w:cs="Arial"/>
          <w:sz w:val="20"/>
          <w:szCs w:val="20"/>
          <w:lang w:val="en-US"/>
        </w:rPr>
        <w:t>carer</w:t>
      </w:r>
      <w:proofErr w:type="spellEnd"/>
      <w:r w:rsidRPr="00730ED7">
        <w:rPr>
          <w:rFonts w:ascii="Arial" w:eastAsia="Calibri" w:hAnsi="Arial" w:cs="Arial"/>
          <w:sz w:val="20"/>
          <w:szCs w:val="20"/>
          <w:lang w:val="en-US"/>
        </w:rPr>
        <w:t xml:space="preserve">) seat, customers need to prove they are in receipt of: </w:t>
      </w:r>
    </w:p>
    <w:p w14:paraId="0AB77147" w14:textId="77777777" w:rsidR="009F0B63" w:rsidRPr="00730ED7" w:rsidRDefault="009F0B63" w:rsidP="009F0B63">
      <w:pPr>
        <w:rPr>
          <w:rFonts w:ascii="Arial" w:eastAsia="Calibri" w:hAnsi="Arial" w:cs="Arial"/>
          <w:sz w:val="20"/>
          <w:szCs w:val="20"/>
          <w:lang w:val="en-US"/>
        </w:rPr>
      </w:pPr>
      <w:r w:rsidRPr="00730ED7">
        <w:rPr>
          <w:rFonts w:ascii="Arial" w:eastAsia="Calibri" w:hAnsi="Arial" w:cs="Arial"/>
          <w:b/>
          <w:bCs/>
          <w:sz w:val="20"/>
          <w:szCs w:val="20"/>
          <w:lang w:val="en-US"/>
        </w:rPr>
        <w:t xml:space="preserve">Higher rate </w:t>
      </w:r>
      <w:r w:rsidRPr="00730ED7">
        <w:rPr>
          <w:rFonts w:ascii="Arial" w:eastAsia="Calibri" w:hAnsi="Arial" w:cs="Arial"/>
          <w:sz w:val="20"/>
          <w:szCs w:val="20"/>
          <w:lang w:val="en-US"/>
        </w:rPr>
        <w:t>care component of the Disability Living Allowance</w:t>
      </w:r>
      <w:r w:rsidRPr="00730ED7">
        <w:rPr>
          <w:rFonts w:ascii="Arial" w:eastAsia="Calibri" w:hAnsi="Arial" w:cs="Arial"/>
          <w:sz w:val="20"/>
          <w:szCs w:val="20"/>
          <w:lang w:val="en-US"/>
        </w:rPr>
        <w:br/>
        <w:t>or</w:t>
      </w:r>
      <w:r w:rsidRPr="00730ED7">
        <w:rPr>
          <w:rFonts w:ascii="Arial" w:eastAsia="Calibri" w:hAnsi="Arial" w:cs="Arial"/>
          <w:sz w:val="20"/>
          <w:szCs w:val="20"/>
          <w:lang w:val="en-US"/>
        </w:rPr>
        <w:br/>
      </w:r>
      <w:r w:rsidRPr="00730ED7">
        <w:rPr>
          <w:rFonts w:ascii="Arial" w:eastAsia="Calibri" w:hAnsi="Arial" w:cs="Arial"/>
          <w:b/>
          <w:bCs/>
          <w:sz w:val="20"/>
          <w:szCs w:val="20"/>
          <w:lang w:val="en-US"/>
        </w:rPr>
        <w:t xml:space="preserve">Higher rate </w:t>
      </w:r>
      <w:r w:rsidRPr="00730ED7">
        <w:rPr>
          <w:rFonts w:ascii="Arial" w:eastAsia="Calibri" w:hAnsi="Arial" w:cs="Arial"/>
          <w:sz w:val="20"/>
          <w:szCs w:val="20"/>
          <w:lang w:val="en-US"/>
        </w:rPr>
        <w:t xml:space="preserve">Attendance Allowance </w:t>
      </w:r>
      <w:r w:rsidRPr="00730ED7">
        <w:rPr>
          <w:rFonts w:ascii="Arial" w:eastAsia="Calibri" w:hAnsi="Arial" w:cs="Arial"/>
          <w:sz w:val="20"/>
          <w:szCs w:val="20"/>
          <w:lang w:val="en-US"/>
        </w:rPr>
        <w:br/>
      </w:r>
      <w:r w:rsidRPr="00730ED7">
        <w:rPr>
          <w:rFonts w:ascii="Arial" w:eastAsia="Calibri" w:hAnsi="Arial" w:cs="Arial"/>
          <w:sz w:val="20"/>
          <w:szCs w:val="20"/>
          <w:lang w:val="en-US"/>
        </w:rPr>
        <w:lastRenderedPageBreak/>
        <w:t xml:space="preserve">or </w:t>
      </w:r>
      <w:r w:rsidRPr="00730ED7">
        <w:rPr>
          <w:rFonts w:ascii="Arial" w:eastAsia="Calibri" w:hAnsi="Arial" w:cs="Arial"/>
          <w:sz w:val="20"/>
          <w:szCs w:val="20"/>
          <w:lang w:val="en-US"/>
        </w:rPr>
        <w:br/>
      </w:r>
      <w:r w:rsidRPr="00730ED7">
        <w:rPr>
          <w:rFonts w:ascii="Arial" w:eastAsia="Calibri" w:hAnsi="Arial" w:cs="Arial"/>
          <w:b/>
          <w:bCs/>
          <w:sz w:val="20"/>
          <w:szCs w:val="20"/>
          <w:lang w:val="en-US"/>
        </w:rPr>
        <w:t xml:space="preserve">Certificate of Visual Impairment </w:t>
      </w:r>
    </w:p>
    <w:p w14:paraId="3A816E62" w14:textId="77777777" w:rsidR="009F0B63" w:rsidRPr="00730ED7" w:rsidRDefault="009F0B63" w:rsidP="009F0B63">
      <w:pPr>
        <w:rPr>
          <w:rFonts w:ascii="Arial" w:eastAsia="Calibri" w:hAnsi="Arial" w:cs="Arial"/>
          <w:sz w:val="20"/>
          <w:szCs w:val="20"/>
          <w:lang w:val="en-US"/>
        </w:rPr>
      </w:pPr>
      <w:r w:rsidRPr="00730ED7">
        <w:rPr>
          <w:rFonts w:ascii="Arial" w:eastAsia="Calibri" w:hAnsi="Arial" w:cs="Arial"/>
          <w:sz w:val="20"/>
          <w:szCs w:val="20"/>
          <w:lang w:val="en-US"/>
        </w:rPr>
        <w:t xml:space="preserve">  </w:t>
      </w:r>
      <w:r w:rsidRPr="00730ED7">
        <w:rPr>
          <w:rFonts w:ascii="Arial" w:eastAsia="Calibri" w:hAnsi="Arial" w:cs="Arial"/>
          <w:sz w:val="20"/>
          <w:szCs w:val="20"/>
          <w:lang w:val="en-US"/>
        </w:rPr>
        <w:br/>
        <w:t>To qualify a discount of 30% off the ticket price for the Personal Assistant (</w:t>
      </w:r>
      <w:proofErr w:type="spellStart"/>
      <w:r w:rsidRPr="00730ED7">
        <w:rPr>
          <w:rFonts w:ascii="Arial" w:eastAsia="Calibri" w:hAnsi="Arial" w:cs="Arial"/>
          <w:sz w:val="20"/>
          <w:szCs w:val="20"/>
          <w:lang w:val="en-US"/>
        </w:rPr>
        <w:t>carer</w:t>
      </w:r>
      <w:proofErr w:type="spellEnd"/>
      <w:r w:rsidRPr="00730ED7">
        <w:rPr>
          <w:rFonts w:ascii="Arial" w:eastAsia="Calibri" w:hAnsi="Arial" w:cs="Arial"/>
          <w:sz w:val="20"/>
          <w:szCs w:val="20"/>
          <w:lang w:val="en-US"/>
        </w:rPr>
        <w:t>) seat, customers need to prove they are in receipt of:</w:t>
      </w:r>
    </w:p>
    <w:p w14:paraId="250C1D8E" w14:textId="77777777" w:rsidR="009F0B63" w:rsidRPr="00730ED7" w:rsidRDefault="009F0B63" w:rsidP="009F0B63">
      <w:pPr>
        <w:rPr>
          <w:rFonts w:ascii="Arial" w:eastAsia="Calibri" w:hAnsi="Arial" w:cs="Arial"/>
          <w:sz w:val="20"/>
          <w:szCs w:val="20"/>
          <w:lang w:val="en-US"/>
        </w:rPr>
      </w:pPr>
    </w:p>
    <w:p w14:paraId="12748B48" w14:textId="77777777" w:rsidR="009F0B63" w:rsidRPr="00730ED7" w:rsidRDefault="009F0B63" w:rsidP="009F0B63">
      <w:pPr>
        <w:rPr>
          <w:rFonts w:ascii="Arial" w:eastAsia="Calibri" w:hAnsi="Arial" w:cs="Arial"/>
          <w:sz w:val="20"/>
          <w:szCs w:val="20"/>
          <w:lang w:val="en-US"/>
        </w:rPr>
      </w:pPr>
      <w:r w:rsidRPr="00730ED7">
        <w:rPr>
          <w:rFonts w:ascii="Arial" w:eastAsia="Calibri" w:hAnsi="Arial" w:cs="Arial"/>
          <w:b/>
          <w:bCs/>
          <w:sz w:val="20"/>
          <w:szCs w:val="20"/>
          <w:lang w:val="en-US"/>
        </w:rPr>
        <w:t xml:space="preserve">Middle rate </w:t>
      </w:r>
      <w:r w:rsidRPr="00730ED7">
        <w:rPr>
          <w:rFonts w:ascii="Arial" w:eastAsia="Calibri" w:hAnsi="Arial" w:cs="Arial"/>
          <w:sz w:val="20"/>
          <w:szCs w:val="20"/>
          <w:lang w:val="en-US"/>
        </w:rPr>
        <w:t xml:space="preserve">care component of the Disability Living Allowance </w:t>
      </w:r>
      <w:r w:rsidRPr="00730ED7">
        <w:rPr>
          <w:rFonts w:ascii="Arial" w:eastAsia="Calibri" w:hAnsi="Arial" w:cs="Arial"/>
          <w:sz w:val="20"/>
          <w:szCs w:val="20"/>
          <w:lang w:val="en-US"/>
        </w:rPr>
        <w:br/>
        <w:t xml:space="preserve">or </w:t>
      </w:r>
      <w:r w:rsidRPr="00730ED7">
        <w:rPr>
          <w:rFonts w:ascii="Arial" w:eastAsia="Calibri" w:hAnsi="Arial" w:cs="Arial"/>
          <w:sz w:val="20"/>
          <w:szCs w:val="20"/>
          <w:lang w:val="en-US"/>
        </w:rPr>
        <w:br/>
      </w:r>
      <w:r w:rsidRPr="00730ED7">
        <w:rPr>
          <w:rFonts w:ascii="Arial" w:eastAsia="Calibri" w:hAnsi="Arial" w:cs="Arial"/>
          <w:b/>
          <w:bCs/>
          <w:sz w:val="20"/>
          <w:szCs w:val="20"/>
          <w:lang w:val="en-US"/>
        </w:rPr>
        <w:t xml:space="preserve">Lower rate </w:t>
      </w:r>
      <w:r w:rsidRPr="00730ED7">
        <w:rPr>
          <w:rFonts w:ascii="Arial" w:eastAsia="Calibri" w:hAnsi="Arial" w:cs="Arial"/>
          <w:sz w:val="20"/>
          <w:szCs w:val="20"/>
          <w:lang w:val="en-US"/>
        </w:rPr>
        <w:t xml:space="preserve">of Attendance Allowance </w:t>
      </w:r>
    </w:p>
    <w:p w14:paraId="1C100F4B" w14:textId="77777777" w:rsidR="009F0B63" w:rsidRPr="00730ED7" w:rsidRDefault="009F0B63" w:rsidP="009F0B63">
      <w:pPr>
        <w:rPr>
          <w:rFonts w:ascii="Arial" w:eastAsia="Calibri" w:hAnsi="Arial" w:cs="Arial"/>
          <w:sz w:val="20"/>
          <w:szCs w:val="20"/>
          <w:lang w:val="en-US"/>
        </w:rPr>
      </w:pPr>
    </w:p>
    <w:p w14:paraId="2F276453" w14:textId="77777777" w:rsidR="009F0B63" w:rsidRPr="00730ED7" w:rsidRDefault="009F0B63" w:rsidP="009F0B63">
      <w:pPr>
        <w:rPr>
          <w:rFonts w:ascii="Arial" w:eastAsia="Calibri" w:hAnsi="Arial" w:cs="Arial"/>
          <w:sz w:val="20"/>
          <w:szCs w:val="20"/>
          <w:lang w:val="en-US"/>
        </w:rPr>
      </w:pPr>
      <w:r w:rsidRPr="00730ED7">
        <w:rPr>
          <w:rFonts w:ascii="Arial" w:eastAsia="Calibri" w:hAnsi="Arial" w:cs="Arial"/>
          <w:sz w:val="20"/>
          <w:szCs w:val="20"/>
          <w:lang w:val="en-US"/>
        </w:rPr>
        <w:t>We currently allow applications from the disabled customers or from their PA’s/</w:t>
      </w:r>
      <w:proofErr w:type="spellStart"/>
      <w:r w:rsidRPr="00730ED7">
        <w:rPr>
          <w:rFonts w:ascii="Arial" w:eastAsia="Calibri" w:hAnsi="Arial" w:cs="Arial"/>
          <w:sz w:val="20"/>
          <w:szCs w:val="20"/>
          <w:lang w:val="en-US"/>
        </w:rPr>
        <w:t>Carers</w:t>
      </w:r>
      <w:proofErr w:type="spellEnd"/>
      <w:r w:rsidRPr="00730ED7">
        <w:rPr>
          <w:rFonts w:ascii="Arial" w:eastAsia="Calibri" w:hAnsi="Arial" w:cs="Arial"/>
          <w:sz w:val="20"/>
          <w:szCs w:val="20"/>
          <w:lang w:val="en-US"/>
        </w:rPr>
        <w:t xml:space="preserve"> if they are booking tickets on behalf of the disabled customer. </w:t>
      </w:r>
    </w:p>
    <w:p w14:paraId="154080D9" w14:textId="77777777" w:rsidR="009F0B63" w:rsidRPr="00730ED7" w:rsidRDefault="009F0B63" w:rsidP="009F0B63">
      <w:pPr>
        <w:rPr>
          <w:rFonts w:ascii="Arial" w:eastAsia="Calibri" w:hAnsi="Arial" w:cs="Arial"/>
          <w:sz w:val="20"/>
          <w:szCs w:val="20"/>
          <w:lang w:val="en-US"/>
        </w:rPr>
      </w:pPr>
      <w:r w:rsidRPr="00730ED7">
        <w:rPr>
          <w:rFonts w:ascii="Arial" w:eastAsia="Calibri" w:hAnsi="Arial" w:cs="Arial"/>
          <w:sz w:val="20"/>
          <w:szCs w:val="20"/>
          <w:lang w:val="en-US"/>
        </w:rPr>
        <w:t xml:space="preserve">We also allow </w:t>
      </w:r>
      <w:r w:rsidRPr="00730ED7">
        <w:rPr>
          <w:rFonts w:ascii="Arial" w:eastAsia="Calibri" w:hAnsi="Arial" w:cs="Arial"/>
          <w:b/>
          <w:bCs/>
          <w:sz w:val="20"/>
          <w:szCs w:val="20"/>
          <w:lang w:val="en-US"/>
        </w:rPr>
        <w:t>Group applications</w:t>
      </w:r>
      <w:r w:rsidRPr="00730ED7">
        <w:rPr>
          <w:rFonts w:ascii="Arial" w:eastAsia="Calibri" w:hAnsi="Arial" w:cs="Arial"/>
          <w:sz w:val="20"/>
          <w:szCs w:val="20"/>
          <w:lang w:val="en-US"/>
        </w:rPr>
        <w:t xml:space="preserve"> from both Social/Community Groups and from </w:t>
      </w:r>
      <w:proofErr w:type="spellStart"/>
      <w:r w:rsidRPr="00730ED7">
        <w:rPr>
          <w:rFonts w:ascii="Arial" w:eastAsia="Calibri" w:hAnsi="Arial" w:cs="Arial"/>
          <w:sz w:val="20"/>
          <w:szCs w:val="20"/>
          <w:lang w:val="en-US"/>
        </w:rPr>
        <w:t>Organisations</w:t>
      </w:r>
      <w:proofErr w:type="spellEnd"/>
      <w:r w:rsidRPr="00730ED7">
        <w:rPr>
          <w:rFonts w:ascii="Arial" w:eastAsia="Calibri" w:hAnsi="Arial" w:cs="Arial"/>
          <w:sz w:val="20"/>
          <w:szCs w:val="20"/>
          <w:lang w:val="en-US"/>
        </w:rPr>
        <w:t xml:space="preserve"> such as Residential/Care homes, hospices for disabled people.</w:t>
      </w:r>
    </w:p>
    <w:p w14:paraId="669BBD40" w14:textId="77777777" w:rsidR="009F0B63" w:rsidRPr="00730ED7" w:rsidRDefault="009F0B63" w:rsidP="009F0B63">
      <w:pPr>
        <w:rPr>
          <w:rFonts w:ascii="Arial" w:eastAsia="Calibri" w:hAnsi="Arial" w:cs="Arial"/>
          <w:sz w:val="20"/>
          <w:szCs w:val="20"/>
          <w:lang w:val="en-US"/>
        </w:rPr>
      </w:pPr>
      <w:r w:rsidRPr="00730ED7">
        <w:rPr>
          <w:rFonts w:ascii="Arial" w:eastAsia="Calibri" w:hAnsi="Arial" w:cs="Arial"/>
          <w:sz w:val="20"/>
          <w:szCs w:val="20"/>
          <w:lang w:val="en-US"/>
        </w:rPr>
        <w:t xml:space="preserve">Residential/Care Homes </w:t>
      </w:r>
      <w:proofErr w:type="spellStart"/>
      <w:r w:rsidRPr="00730ED7">
        <w:rPr>
          <w:rFonts w:ascii="Arial" w:eastAsia="Calibri" w:hAnsi="Arial" w:cs="Arial"/>
          <w:sz w:val="20"/>
          <w:szCs w:val="20"/>
          <w:lang w:val="en-US"/>
        </w:rPr>
        <w:t>etc</w:t>
      </w:r>
      <w:proofErr w:type="spellEnd"/>
      <w:r w:rsidRPr="00730ED7">
        <w:rPr>
          <w:rFonts w:ascii="Arial" w:eastAsia="Calibri" w:hAnsi="Arial" w:cs="Arial"/>
          <w:sz w:val="20"/>
          <w:szCs w:val="20"/>
          <w:lang w:val="en-US"/>
        </w:rPr>
        <w:t xml:space="preserve"> would need to fill out a Risk Assessment rather than providing individual proof of benefits.</w:t>
      </w:r>
    </w:p>
    <w:p w14:paraId="1191529A" w14:textId="77777777" w:rsidR="009F0B63" w:rsidRPr="00730ED7" w:rsidRDefault="009F0B63" w:rsidP="002B19E6">
      <w:pPr>
        <w:jc w:val="both"/>
        <w:rPr>
          <w:rFonts w:ascii="Arial" w:hAnsi="Arial" w:cs="Arial"/>
          <w:b/>
          <w:sz w:val="20"/>
          <w:szCs w:val="20"/>
        </w:rPr>
      </w:pPr>
    </w:p>
    <w:p w14:paraId="1BBE4CD6" w14:textId="2511A611" w:rsidR="001D5BDA" w:rsidRPr="00730ED7" w:rsidRDefault="001D5BDA" w:rsidP="001D5BDA">
      <w:pPr>
        <w:jc w:val="both"/>
        <w:rPr>
          <w:rFonts w:ascii="Arial" w:hAnsi="Arial" w:cs="Arial"/>
          <w:sz w:val="20"/>
          <w:szCs w:val="20"/>
          <w:lang w:val="en-US"/>
        </w:rPr>
      </w:pPr>
      <w:r w:rsidRPr="00730ED7">
        <w:rPr>
          <w:rFonts w:ascii="Arial" w:hAnsi="Arial" w:cs="Arial"/>
          <w:sz w:val="20"/>
          <w:szCs w:val="20"/>
        </w:rPr>
        <w:t>At the end of March they will be moving to be part of</w:t>
      </w:r>
      <w:r w:rsidR="009F0B63" w:rsidRPr="00730ED7">
        <w:rPr>
          <w:rFonts w:ascii="Arial" w:hAnsi="Arial" w:cs="Arial"/>
          <w:sz w:val="20"/>
          <w:szCs w:val="20"/>
        </w:rPr>
        <w:t xml:space="preserve"> </w:t>
      </w:r>
      <w:proofErr w:type="spellStart"/>
      <w:r w:rsidR="009F0B63" w:rsidRPr="00730ED7">
        <w:rPr>
          <w:rFonts w:ascii="Arial" w:hAnsi="Arial" w:cs="Arial"/>
          <w:b/>
          <w:sz w:val="20"/>
          <w:szCs w:val="20"/>
        </w:rPr>
        <w:t>Hynt</w:t>
      </w:r>
      <w:proofErr w:type="spellEnd"/>
      <w:r w:rsidRPr="00730ED7">
        <w:rPr>
          <w:rFonts w:ascii="Arial" w:hAnsi="Arial" w:cs="Arial"/>
          <w:sz w:val="20"/>
          <w:szCs w:val="20"/>
        </w:rPr>
        <w:t xml:space="preserve"> the</w:t>
      </w:r>
      <w:r w:rsidR="009F0B63" w:rsidRPr="00730ED7">
        <w:rPr>
          <w:rFonts w:ascii="Arial" w:hAnsi="Arial" w:cs="Arial"/>
          <w:sz w:val="20"/>
          <w:szCs w:val="20"/>
        </w:rPr>
        <w:t xml:space="preserve"> new National </w:t>
      </w:r>
      <w:r w:rsidRPr="00730ED7">
        <w:rPr>
          <w:rFonts w:ascii="Arial" w:hAnsi="Arial" w:cs="Arial"/>
          <w:sz w:val="20"/>
          <w:szCs w:val="20"/>
        </w:rPr>
        <w:t xml:space="preserve">Access Scheme </w:t>
      </w:r>
      <w:r w:rsidR="009F0B63" w:rsidRPr="00730ED7">
        <w:rPr>
          <w:rFonts w:ascii="Arial" w:hAnsi="Arial" w:cs="Arial"/>
          <w:sz w:val="20"/>
          <w:szCs w:val="20"/>
        </w:rPr>
        <w:t xml:space="preserve">of Wales </w:t>
      </w:r>
      <w:r w:rsidRPr="00730ED7">
        <w:rPr>
          <w:rFonts w:ascii="Arial" w:hAnsi="Arial" w:cs="Arial"/>
          <w:sz w:val="20"/>
          <w:szCs w:val="20"/>
        </w:rPr>
        <w:t xml:space="preserve">which is backed by Arts Council Wales. </w:t>
      </w:r>
      <w:r w:rsidRPr="00730ED7">
        <w:rPr>
          <w:rFonts w:ascii="Arial" w:hAnsi="Arial" w:cs="Arial"/>
          <w:sz w:val="20"/>
          <w:szCs w:val="20"/>
          <w:lang w:val="en-US"/>
        </w:rPr>
        <w:t xml:space="preserve">For </w:t>
      </w:r>
      <w:r w:rsidR="009F0B63" w:rsidRPr="00730ED7">
        <w:rPr>
          <w:rFonts w:ascii="Arial" w:hAnsi="Arial" w:cs="Arial"/>
          <w:bCs/>
          <w:sz w:val="20"/>
          <w:szCs w:val="20"/>
          <w:lang w:val="en-US"/>
        </w:rPr>
        <w:t>the new scheme</w:t>
      </w:r>
      <w:r w:rsidRPr="00730ED7">
        <w:rPr>
          <w:rFonts w:ascii="Arial" w:hAnsi="Arial" w:cs="Arial"/>
          <w:sz w:val="20"/>
          <w:szCs w:val="20"/>
          <w:lang w:val="en-US"/>
        </w:rPr>
        <w:t xml:space="preserve"> the list of eligibility criteria is:</w:t>
      </w:r>
    </w:p>
    <w:p w14:paraId="514A018A" w14:textId="77777777" w:rsidR="009F0B63" w:rsidRPr="00730ED7" w:rsidRDefault="009F0B63" w:rsidP="001D5BDA">
      <w:pPr>
        <w:jc w:val="both"/>
        <w:rPr>
          <w:rFonts w:ascii="Arial" w:hAnsi="Arial" w:cs="Arial"/>
          <w:sz w:val="20"/>
          <w:szCs w:val="20"/>
        </w:rPr>
      </w:pPr>
    </w:p>
    <w:p w14:paraId="6E967A64"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Enhanced PIP Daily Living Component</w:t>
      </w:r>
    </w:p>
    <w:p w14:paraId="1DE24791"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DLA High Rate Care Component</w:t>
      </w:r>
    </w:p>
    <w:p w14:paraId="0CE0351C"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High Rate Attendance Allowance</w:t>
      </w:r>
    </w:p>
    <w:p w14:paraId="106225D4"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Certificate of Visual Impairment</w:t>
      </w:r>
    </w:p>
    <w:p w14:paraId="2051E167"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War Disablement Pension</w:t>
      </w:r>
    </w:p>
    <w:p w14:paraId="0040E66B"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Armed Forces Independence Payment (AFIP)</w:t>
      </w:r>
    </w:p>
    <w:p w14:paraId="54D43A9C"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Direct Payments</w:t>
      </w:r>
    </w:p>
    <w:p w14:paraId="6CD96529"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Social Services Care Package</w:t>
      </w:r>
    </w:p>
    <w:p w14:paraId="6B0AD319"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Continuous Healthcare Package</w:t>
      </w:r>
    </w:p>
    <w:p w14:paraId="19515401"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Dual Sensory impairment</w:t>
      </w:r>
    </w:p>
    <w:p w14:paraId="60106FD2" w14:textId="77777777" w:rsidR="001D5BDA" w:rsidRPr="00730ED7" w:rsidRDefault="001D5BDA" w:rsidP="001D5BDA">
      <w:pPr>
        <w:numPr>
          <w:ilvl w:val="0"/>
          <w:numId w:val="37"/>
        </w:numPr>
        <w:jc w:val="both"/>
        <w:rPr>
          <w:rFonts w:ascii="Arial" w:hAnsi="Arial" w:cs="Arial"/>
          <w:sz w:val="20"/>
          <w:szCs w:val="20"/>
        </w:rPr>
      </w:pPr>
      <w:r w:rsidRPr="00730ED7">
        <w:rPr>
          <w:rFonts w:ascii="Arial" w:hAnsi="Arial" w:cs="Arial"/>
          <w:sz w:val="20"/>
          <w:szCs w:val="20"/>
        </w:rPr>
        <w:t xml:space="preserve">Or support an application with a referral from an umbrella organisation such as Mind </w:t>
      </w:r>
      <w:proofErr w:type="spellStart"/>
      <w:r w:rsidRPr="00730ED7">
        <w:rPr>
          <w:rFonts w:ascii="Arial" w:hAnsi="Arial" w:cs="Arial"/>
          <w:sz w:val="20"/>
          <w:szCs w:val="20"/>
        </w:rPr>
        <w:t>Cymru</w:t>
      </w:r>
      <w:proofErr w:type="spellEnd"/>
      <w:r w:rsidRPr="00730ED7">
        <w:rPr>
          <w:rFonts w:ascii="Arial" w:hAnsi="Arial" w:cs="Arial"/>
          <w:sz w:val="20"/>
          <w:szCs w:val="20"/>
        </w:rPr>
        <w:t xml:space="preserve">, </w:t>
      </w:r>
      <w:proofErr w:type="spellStart"/>
      <w:r w:rsidRPr="00730ED7">
        <w:rPr>
          <w:rFonts w:ascii="Arial" w:hAnsi="Arial" w:cs="Arial"/>
          <w:sz w:val="20"/>
          <w:szCs w:val="20"/>
        </w:rPr>
        <w:t>Cartrefi</w:t>
      </w:r>
      <w:proofErr w:type="spellEnd"/>
      <w:r w:rsidRPr="00730ED7">
        <w:rPr>
          <w:rFonts w:ascii="Arial" w:hAnsi="Arial" w:cs="Arial"/>
          <w:sz w:val="20"/>
          <w:szCs w:val="20"/>
        </w:rPr>
        <w:t xml:space="preserve"> </w:t>
      </w:r>
      <w:proofErr w:type="spellStart"/>
      <w:r w:rsidRPr="00730ED7">
        <w:rPr>
          <w:rFonts w:ascii="Arial" w:hAnsi="Arial" w:cs="Arial"/>
          <w:sz w:val="20"/>
          <w:szCs w:val="20"/>
        </w:rPr>
        <w:t>Cymru</w:t>
      </w:r>
      <w:proofErr w:type="spellEnd"/>
      <w:r w:rsidRPr="00730ED7">
        <w:rPr>
          <w:rFonts w:ascii="Arial" w:hAnsi="Arial" w:cs="Arial"/>
          <w:sz w:val="20"/>
          <w:szCs w:val="20"/>
        </w:rPr>
        <w:t xml:space="preserve"> or Alzheimer’s Society. </w:t>
      </w:r>
    </w:p>
    <w:p w14:paraId="280BD0E2" w14:textId="77777777" w:rsidR="001D5BDA" w:rsidRPr="00730ED7" w:rsidRDefault="001D5BDA" w:rsidP="002B19E6">
      <w:pPr>
        <w:jc w:val="both"/>
        <w:rPr>
          <w:rFonts w:ascii="Arial" w:hAnsi="Arial" w:cs="Arial"/>
          <w:sz w:val="20"/>
          <w:szCs w:val="20"/>
        </w:rPr>
      </w:pPr>
    </w:p>
    <w:p w14:paraId="5B77F66B" w14:textId="4DF43AE6" w:rsidR="009F0B63" w:rsidRPr="00730ED7" w:rsidRDefault="009F0B63" w:rsidP="009F0B63">
      <w:pPr>
        <w:jc w:val="both"/>
        <w:rPr>
          <w:rFonts w:ascii="Arial" w:hAnsi="Arial" w:cs="Arial"/>
          <w:sz w:val="20"/>
          <w:szCs w:val="20"/>
        </w:rPr>
      </w:pPr>
      <w:r w:rsidRPr="00730ED7">
        <w:rPr>
          <w:rFonts w:ascii="Arial" w:hAnsi="Arial" w:cs="Arial"/>
          <w:sz w:val="20"/>
          <w:szCs w:val="20"/>
        </w:rPr>
        <w:t>The scheme is being managed by a 3</w:t>
      </w:r>
      <w:r w:rsidRPr="00730ED7">
        <w:rPr>
          <w:rFonts w:ascii="Arial" w:hAnsi="Arial" w:cs="Arial"/>
          <w:sz w:val="20"/>
          <w:szCs w:val="20"/>
          <w:vertAlign w:val="superscript"/>
        </w:rPr>
        <w:t>rd</w:t>
      </w:r>
      <w:r w:rsidRPr="00730ED7">
        <w:rPr>
          <w:rFonts w:ascii="Arial" w:hAnsi="Arial" w:cs="Arial"/>
          <w:sz w:val="20"/>
          <w:szCs w:val="20"/>
        </w:rPr>
        <w:t xml:space="preserve"> Party and they will be processing forms, photo ID cards (the </w:t>
      </w:r>
      <w:proofErr w:type="spellStart"/>
      <w:r w:rsidRPr="00730ED7">
        <w:rPr>
          <w:rFonts w:ascii="Arial" w:hAnsi="Arial" w:cs="Arial"/>
          <w:sz w:val="20"/>
          <w:szCs w:val="20"/>
        </w:rPr>
        <w:t>Hynt</w:t>
      </w:r>
      <w:proofErr w:type="spellEnd"/>
      <w:r w:rsidRPr="00730ED7">
        <w:rPr>
          <w:rFonts w:ascii="Arial" w:hAnsi="Arial" w:cs="Arial"/>
          <w:sz w:val="20"/>
          <w:szCs w:val="20"/>
        </w:rPr>
        <w:t xml:space="preserve"> card). Customers will have to be part of this scheme to get any of the benefits at WMC. Existing customers will automatically be entitled to move to the new scheme. Nick has added a custom screen in Tessitura which will link to the 3</w:t>
      </w:r>
      <w:r w:rsidRPr="00730ED7">
        <w:rPr>
          <w:rFonts w:ascii="Arial" w:hAnsi="Arial" w:cs="Arial"/>
          <w:sz w:val="20"/>
          <w:szCs w:val="20"/>
          <w:vertAlign w:val="superscript"/>
        </w:rPr>
        <w:t>rd</w:t>
      </w:r>
      <w:r w:rsidRPr="00730ED7">
        <w:rPr>
          <w:rFonts w:ascii="Arial" w:hAnsi="Arial" w:cs="Arial"/>
          <w:sz w:val="20"/>
          <w:szCs w:val="20"/>
        </w:rPr>
        <w:t xml:space="preserve"> party database. They are using attributes to show the appropriate level in Tessitura.</w:t>
      </w:r>
    </w:p>
    <w:p w14:paraId="5BE3A7F3" w14:textId="77777777" w:rsidR="001D5BDA" w:rsidRPr="00730ED7" w:rsidRDefault="001D5BDA" w:rsidP="001D5BDA">
      <w:pPr>
        <w:rPr>
          <w:rFonts w:ascii="Arial" w:eastAsia="Calibri" w:hAnsi="Arial" w:cs="Arial"/>
          <w:sz w:val="20"/>
          <w:szCs w:val="20"/>
          <w:lang w:val="en-US"/>
        </w:rPr>
      </w:pPr>
    </w:p>
    <w:p w14:paraId="24735920" w14:textId="59891C7E" w:rsidR="001D5BDA" w:rsidRPr="00730ED7" w:rsidRDefault="001D5BDA" w:rsidP="001D5BDA">
      <w:pPr>
        <w:rPr>
          <w:rFonts w:ascii="Arial" w:eastAsia="Calibri" w:hAnsi="Arial" w:cs="Arial"/>
          <w:sz w:val="20"/>
          <w:szCs w:val="20"/>
          <w:lang w:eastAsia="en-US"/>
        </w:rPr>
      </w:pPr>
      <w:r w:rsidRPr="00730ED7">
        <w:rPr>
          <w:rFonts w:ascii="Arial" w:eastAsia="Calibri" w:hAnsi="Arial" w:cs="Arial"/>
          <w:sz w:val="20"/>
          <w:szCs w:val="20"/>
          <w:lang w:eastAsia="en-US"/>
        </w:rPr>
        <w:t>L</w:t>
      </w:r>
      <w:r w:rsidR="009F0B63" w:rsidRPr="00730ED7">
        <w:rPr>
          <w:rFonts w:ascii="Arial" w:eastAsia="Calibri" w:hAnsi="Arial" w:cs="Arial"/>
          <w:sz w:val="20"/>
          <w:szCs w:val="20"/>
          <w:lang w:eastAsia="en-US"/>
        </w:rPr>
        <w:t xml:space="preserve">iz will be happy to provide an </w:t>
      </w:r>
      <w:r w:rsidRPr="00730ED7">
        <w:rPr>
          <w:rFonts w:ascii="Arial" w:eastAsia="Calibri" w:hAnsi="Arial" w:cs="Arial"/>
          <w:sz w:val="20"/>
          <w:szCs w:val="20"/>
          <w:lang w:eastAsia="en-US"/>
        </w:rPr>
        <w:t>update at the next meeting (although it will only have been running for 1 month)</w:t>
      </w:r>
    </w:p>
    <w:p w14:paraId="14418924" w14:textId="77777777" w:rsidR="001D5BDA" w:rsidRPr="00730ED7" w:rsidRDefault="001D5BDA" w:rsidP="002B19E6">
      <w:pPr>
        <w:jc w:val="both"/>
        <w:rPr>
          <w:rFonts w:ascii="Arial" w:hAnsi="Arial" w:cs="Arial"/>
          <w:sz w:val="20"/>
          <w:szCs w:val="20"/>
        </w:rPr>
      </w:pPr>
    </w:p>
    <w:p w14:paraId="72578F71" w14:textId="77777777" w:rsidR="00EB52B0" w:rsidRPr="00730ED7" w:rsidRDefault="00922BD6" w:rsidP="002B19E6">
      <w:pPr>
        <w:jc w:val="both"/>
        <w:rPr>
          <w:rFonts w:ascii="Arial" w:hAnsi="Arial" w:cs="Arial"/>
          <w:sz w:val="20"/>
          <w:szCs w:val="20"/>
        </w:rPr>
      </w:pPr>
      <w:r w:rsidRPr="00730ED7">
        <w:rPr>
          <w:rFonts w:ascii="Arial" w:hAnsi="Arial" w:cs="Arial"/>
          <w:sz w:val="20"/>
          <w:szCs w:val="20"/>
        </w:rPr>
        <w:t>Emily – the TRCH scheme has been active for about 4 months and 98% of customers are happy.</w:t>
      </w:r>
      <w:r w:rsidR="00EB52B0" w:rsidRPr="00730ED7">
        <w:rPr>
          <w:rFonts w:ascii="Arial" w:hAnsi="Arial" w:cs="Arial"/>
          <w:sz w:val="20"/>
          <w:szCs w:val="20"/>
        </w:rPr>
        <w:t xml:space="preserve"> Customers register for the scheme for 3 years and are given a “credit card type” access/membership card which helps the customer and box office staff avoid awkward questions and is especially useful for invisible disabilities.</w:t>
      </w:r>
    </w:p>
    <w:p w14:paraId="6177AC6F" w14:textId="60CE3D2E" w:rsidR="00EB52B0" w:rsidRPr="00730ED7" w:rsidRDefault="00EB52B0" w:rsidP="002B19E6">
      <w:pPr>
        <w:jc w:val="both"/>
        <w:rPr>
          <w:rFonts w:ascii="Arial" w:hAnsi="Arial" w:cs="Arial"/>
          <w:sz w:val="20"/>
          <w:szCs w:val="20"/>
        </w:rPr>
      </w:pPr>
      <w:r w:rsidRPr="00730ED7">
        <w:rPr>
          <w:rFonts w:ascii="Arial" w:hAnsi="Arial" w:cs="Arial"/>
          <w:sz w:val="20"/>
          <w:szCs w:val="20"/>
        </w:rPr>
        <w:t xml:space="preserve">There have been a few complaints from customers who no longer receive their 50% discount on their tickets (they now have to pay full price (unless they qualify for another discount) and the carer goes free). </w:t>
      </w:r>
      <w:r w:rsidR="00922BD6" w:rsidRPr="00730ED7">
        <w:rPr>
          <w:rFonts w:ascii="Arial" w:hAnsi="Arial" w:cs="Arial"/>
          <w:sz w:val="20"/>
          <w:szCs w:val="20"/>
        </w:rPr>
        <w:t xml:space="preserve"> There are about 2% of regular customers with disabilities </w:t>
      </w:r>
      <w:r w:rsidRPr="00730ED7">
        <w:rPr>
          <w:rFonts w:ascii="Arial" w:hAnsi="Arial" w:cs="Arial"/>
          <w:sz w:val="20"/>
          <w:szCs w:val="20"/>
        </w:rPr>
        <w:t>who have now lost this 50% discount as they don’t come with a carer but overall it’s been successful and A</w:t>
      </w:r>
      <w:r w:rsidR="00DC198C" w:rsidRPr="00730ED7">
        <w:rPr>
          <w:rFonts w:ascii="Arial" w:hAnsi="Arial" w:cs="Arial"/>
          <w:sz w:val="20"/>
          <w:szCs w:val="20"/>
        </w:rPr>
        <w:t>ttitude</w:t>
      </w:r>
      <w:r w:rsidRPr="00730ED7">
        <w:rPr>
          <w:rFonts w:ascii="Arial" w:hAnsi="Arial" w:cs="Arial"/>
          <w:sz w:val="20"/>
          <w:szCs w:val="20"/>
        </w:rPr>
        <w:t xml:space="preserve"> is Everything have been very supportive to TRCH. </w:t>
      </w:r>
      <w:r w:rsidR="00C505B1" w:rsidRPr="00730ED7">
        <w:rPr>
          <w:rFonts w:ascii="Arial" w:hAnsi="Arial" w:cs="Arial"/>
          <w:sz w:val="20"/>
          <w:szCs w:val="20"/>
        </w:rPr>
        <w:t xml:space="preserve">Concert Hall promoters struggled with </w:t>
      </w:r>
      <w:r w:rsidR="00851862" w:rsidRPr="00730ED7">
        <w:rPr>
          <w:rFonts w:ascii="Arial" w:hAnsi="Arial" w:cs="Arial"/>
          <w:sz w:val="20"/>
          <w:szCs w:val="20"/>
        </w:rPr>
        <w:t xml:space="preserve">discounted tickets so the </w:t>
      </w:r>
      <w:r w:rsidR="00C505B1" w:rsidRPr="00730ED7">
        <w:rPr>
          <w:rFonts w:ascii="Arial" w:hAnsi="Arial" w:cs="Arial"/>
          <w:sz w:val="20"/>
          <w:szCs w:val="20"/>
        </w:rPr>
        <w:t xml:space="preserve">Personal Assistant comp </w:t>
      </w:r>
      <w:r w:rsidR="00711687">
        <w:rPr>
          <w:rFonts w:ascii="Arial" w:hAnsi="Arial" w:cs="Arial"/>
          <w:sz w:val="20"/>
          <w:szCs w:val="20"/>
        </w:rPr>
        <w:t xml:space="preserve">price </w:t>
      </w:r>
      <w:r w:rsidR="00C505B1" w:rsidRPr="00730ED7">
        <w:rPr>
          <w:rFonts w:ascii="Arial" w:hAnsi="Arial" w:cs="Arial"/>
          <w:sz w:val="20"/>
          <w:szCs w:val="20"/>
        </w:rPr>
        <w:t xml:space="preserve">type </w:t>
      </w:r>
      <w:r w:rsidR="00851862" w:rsidRPr="00730ED7">
        <w:rPr>
          <w:rFonts w:ascii="Arial" w:hAnsi="Arial" w:cs="Arial"/>
          <w:sz w:val="20"/>
          <w:szCs w:val="20"/>
        </w:rPr>
        <w:t>has helped to make reporting clearer and iron out confusion.</w:t>
      </w:r>
    </w:p>
    <w:p w14:paraId="0A8D9026" w14:textId="77777777" w:rsidR="00EB52B0" w:rsidRPr="00730ED7" w:rsidRDefault="00EB52B0" w:rsidP="002B19E6">
      <w:pPr>
        <w:jc w:val="both"/>
        <w:rPr>
          <w:rFonts w:ascii="Arial" w:hAnsi="Arial" w:cs="Arial"/>
          <w:sz w:val="20"/>
          <w:szCs w:val="20"/>
        </w:rPr>
      </w:pPr>
    </w:p>
    <w:p w14:paraId="5FDA75D4" w14:textId="32F466B8" w:rsidR="008F3E58" w:rsidRPr="00730ED7" w:rsidRDefault="00EB52B0" w:rsidP="002B19E6">
      <w:pPr>
        <w:jc w:val="both"/>
        <w:rPr>
          <w:rFonts w:ascii="Arial" w:hAnsi="Arial" w:cs="Arial"/>
          <w:sz w:val="20"/>
          <w:szCs w:val="20"/>
        </w:rPr>
      </w:pPr>
      <w:r w:rsidRPr="00730ED7">
        <w:rPr>
          <w:rFonts w:ascii="Arial" w:hAnsi="Arial" w:cs="Arial"/>
          <w:sz w:val="20"/>
          <w:szCs w:val="20"/>
        </w:rPr>
        <w:t>TRCH offer guide dog sitting and 1-1 carers</w:t>
      </w:r>
      <w:r w:rsidR="00922BD6" w:rsidRPr="00730ED7">
        <w:rPr>
          <w:rFonts w:ascii="Arial" w:hAnsi="Arial" w:cs="Arial"/>
          <w:sz w:val="20"/>
          <w:szCs w:val="20"/>
        </w:rPr>
        <w:t xml:space="preserve"> </w:t>
      </w:r>
      <w:r w:rsidRPr="00730ED7">
        <w:rPr>
          <w:rFonts w:ascii="Arial" w:hAnsi="Arial" w:cs="Arial"/>
          <w:sz w:val="20"/>
          <w:szCs w:val="20"/>
        </w:rPr>
        <w:t>bringing staff in to do this as required.</w:t>
      </w:r>
    </w:p>
    <w:p w14:paraId="465B2DAF" w14:textId="77777777" w:rsidR="00EB52B0" w:rsidRPr="00730ED7" w:rsidRDefault="00EB52B0" w:rsidP="002B19E6">
      <w:pPr>
        <w:jc w:val="both"/>
        <w:rPr>
          <w:rFonts w:ascii="Arial" w:hAnsi="Arial" w:cs="Arial"/>
          <w:sz w:val="20"/>
          <w:szCs w:val="20"/>
        </w:rPr>
      </w:pPr>
    </w:p>
    <w:p w14:paraId="65157A02" w14:textId="705643F3" w:rsidR="00EB52B0" w:rsidRPr="00730ED7" w:rsidRDefault="00FE24F2" w:rsidP="002B19E6">
      <w:pPr>
        <w:jc w:val="both"/>
        <w:rPr>
          <w:rFonts w:ascii="Arial" w:hAnsi="Arial" w:cs="Arial"/>
          <w:sz w:val="20"/>
          <w:szCs w:val="20"/>
        </w:rPr>
      </w:pPr>
      <w:r w:rsidRPr="00730ED7">
        <w:rPr>
          <w:rFonts w:ascii="Arial" w:hAnsi="Arial" w:cs="Arial"/>
          <w:sz w:val="20"/>
          <w:szCs w:val="20"/>
        </w:rPr>
        <w:t>Dawn – Bridgewater Hall are also working with A</w:t>
      </w:r>
      <w:r w:rsidR="00DC198C" w:rsidRPr="00730ED7">
        <w:rPr>
          <w:rFonts w:ascii="Arial" w:hAnsi="Arial" w:cs="Arial"/>
          <w:sz w:val="20"/>
          <w:szCs w:val="20"/>
        </w:rPr>
        <w:t>ttitude</w:t>
      </w:r>
      <w:r w:rsidRPr="00730ED7">
        <w:rPr>
          <w:rFonts w:ascii="Arial" w:hAnsi="Arial" w:cs="Arial"/>
          <w:sz w:val="20"/>
          <w:szCs w:val="20"/>
        </w:rPr>
        <w:t xml:space="preserve"> is Everything and have also moved away from the 50% discount for customer and their carer to carer goes free so that they could stay in line with their Partner Companies following a court case for their sister venue. However, some of the orchestras performing at Bridgewater have decided to stick with the 50% discount.</w:t>
      </w:r>
    </w:p>
    <w:p w14:paraId="67C9F3A5" w14:textId="77777777" w:rsidR="0048012E" w:rsidRPr="00730ED7" w:rsidRDefault="0048012E" w:rsidP="002B19E6">
      <w:pPr>
        <w:jc w:val="both"/>
        <w:rPr>
          <w:rFonts w:ascii="Arial" w:hAnsi="Arial" w:cs="Arial"/>
          <w:sz w:val="20"/>
          <w:szCs w:val="20"/>
        </w:rPr>
      </w:pPr>
    </w:p>
    <w:p w14:paraId="04642B82" w14:textId="56D4FA56" w:rsidR="008F3E58" w:rsidRPr="00730ED7" w:rsidRDefault="008F3E58" w:rsidP="00CC7345">
      <w:pPr>
        <w:jc w:val="both"/>
        <w:rPr>
          <w:rFonts w:ascii="Arial" w:hAnsi="Arial" w:cs="Arial"/>
          <w:b/>
          <w:sz w:val="20"/>
          <w:szCs w:val="20"/>
        </w:rPr>
      </w:pPr>
      <w:r w:rsidRPr="00730ED7">
        <w:rPr>
          <w:rFonts w:ascii="Arial" w:hAnsi="Arial" w:cs="Arial"/>
          <w:b/>
          <w:sz w:val="20"/>
          <w:szCs w:val="20"/>
        </w:rPr>
        <w:t xml:space="preserve">4. </w:t>
      </w:r>
      <w:r w:rsidR="00D47053" w:rsidRPr="00730ED7">
        <w:rPr>
          <w:rFonts w:ascii="Arial" w:hAnsi="Arial" w:cs="Arial"/>
          <w:b/>
          <w:sz w:val="20"/>
          <w:szCs w:val="20"/>
        </w:rPr>
        <w:t>What proof do you ask for</w:t>
      </w:r>
      <w:r w:rsidR="00BB5E68" w:rsidRPr="00730ED7">
        <w:rPr>
          <w:rFonts w:ascii="Arial" w:hAnsi="Arial" w:cs="Arial"/>
          <w:b/>
          <w:sz w:val="20"/>
          <w:szCs w:val="20"/>
        </w:rPr>
        <w:t xml:space="preserve"> and how do you handle this </w:t>
      </w:r>
      <w:r w:rsidR="005E39A6" w:rsidRPr="00730ED7">
        <w:rPr>
          <w:rFonts w:ascii="Arial" w:hAnsi="Arial" w:cs="Arial"/>
          <w:b/>
          <w:sz w:val="20"/>
          <w:szCs w:val="20"/>
        </w:rPr>
        <w:t>booking access seats online?</w:t>
      </w:r>
    </w:p>
    <w:p w14:paraId="222042BD" w14:textId="77777777" w:rsidR="00BD1D26" w:rsidRPr="00730ED7" w:rsidRDefault="00BD1D26" w:rsidP="00EC0A59">
      <w:pPr>
        <w:rPr>
          <w:rFonts w:ascii="Arial" w:hAnsi="Arial" w:cs="Arial"/>
          <w:sz w:val="20"/>
          <w:szCs w:val="20"/>
        </w:rPr>
      </w:pPr>
    </w:p>
    <w:p w14:paraId="6F965100" w14:textId="77777777" w:rsidR="00DC198C" w:rsidRPr="00730ED7" w:rsidRDefault="00BB5E68" w:rsidP="00EC0A59">
      <w:pPr>
        <w:rPr>
          <w:rFonts w:ascii="Arial" w:hAnsi="Arial" w:cs="Arial"/>
          <w:sz w:val="20"/>
          <w:szCs w:val="20"/>
        </w:rPr>
      </w:pPr>
      <w:r w:rsidRPr="00730ED7">
        <w:rPr>
          <w:rFonts w:ascii="Arial" w:hAnsi="Arial" w:cs="Arial"/>
          <w:sz w:val="20"/>
          <w:szCs w:val="20"/>
        </w:rPr>
        <w:t>Caryl &amp; Lisa – Launching a new website and disability purchases will be made online but the proof isn’t there</w:t>
      </w:r>
      <w:r w:rsidR="00C505B1" w:rsidRPr="00730ED7">
        <w:rPr>
          <w:rFonts w:ascii="Arial" w:hAnsi="Arial" w:cs="Arial"/>
          <w:sz w:val="20"/>
          <w:szCs w:val="20"/>
        </w:rPr>
        <w:t>.</w:t>
      </w:r>
      <w:r w:rsidR="00DC198C" w:rsidRPr="00730ED7">
        <w:rPr>
          <w:rFonts w:ascii="Arial" w:hAnsi="Arial" w:cs="Arial"/>
          <w:sz w:val="20"/>
          <w:szCs w:val="20"/>
        </w:rPr>
        <w:t xml:space="preserve"> They currently don’t have a registration scheme as it was hard to manage the numbers so they currently give the discount to customers who ask for it. However they are going back to an access scheme with their new website.</w:t>
      </w:r>
    </w:p>
    <w:p w14:paraId="3B2D8505" w14:textId="77777777" w:rsidR="00DC198C" w:rsidRPr="00730ED7" w:rsidRDefault="00DC198C" w:rsidP="00EC0A59">
      <w:pPr>
        <w:rPr>
          <w:rFonts w:ascii="Arial" w:hAnsi="Arial" w:cs="Arial"/>
          <w:color w:val="00B050"/>
          <w:sz w:val="20"/>
          <w:szCs w:val="20"/>
        </w:rPr>
      </w:pPr>
    </w:p>
    <w:p w14:paraId="0C2EFF31" w14:textId="3E7CD19A" w:rsidR="00DC198C" w:rsidRPr="00730ED7" w:rsidRDefault="00DC198C" w:rsidP="00EC0A59">
      <w:pPr>
        <w:rPr>
          <w:rFonts w:ascii="Arial" w:hAnsi="Arial" w:cs="Arial"/>
          <w:color w:val="FF0000"/>
          <w:sz w:val="20"/>
          <w:szCs w:val="20"/>
        </w:rPr>
      </w:pPr>
      <w:r w:rsidRPr="00730ED7">
        <w:rPr>
          <w:rFonts w:ascii="Arial" w:hAnsi="Arial" w:cs="Arial"/>
          <w:color w:val="00B050"/>
          <w:sz w:val="20"/>
          <w:szCs w:val="20"/>
        </w:rPr>
        <w:t xml:space="preserve">Does anyone know whether the Attitude is </w:t>
      </w:r>
      <w:proofErr w:type="gramStart"/>
      <w:r w:rsidRPr="00730ED7">
        <w:rPr>
          <w:rFonts w:ascii="Arial" w:hAnsi="Arial" w:cs="Arial"/>
          <w:color w:val="00B050"/>
          <w:sz w:val="20"/>
          <w:szCs w:val="20"/>
        </w:rPr>
        <w:t>Everything/</w:t>
      </w:r>
      <w:proofErr w:type="gramEnd"/>
      <w:r w:rsidRPr="00730ED7">
        <w:rPr>
          <w:rFonts w:ascii="Arial" w:hAnsi="Arial" w:cs="Arial"/>
          <w:color w:val="00B050"/>
          <w:sz w:val="20"/>
          <w:szCs w:val="20"/>
        </w:rPr>
        <w:t xml:space="preserve">UK Theatre national card scheme has moved forward? </w:t>
      </w:r>
      <w:proofErr w:type="gramStart"/>
      <w:r w:rsidRPr="00730ED7">
        <w:rPr>
          <w:rFonts w:ascii="Arial" w:hAnsi="Arial" w:cs="Arial"/>
          <w:color w:val="FF0000"/>
          <w:sz w:val="20"/>
          <w:szCs w:val="20"/>
        </w:rPr>
        <w:t>Nicola to email UK Theatres and update group.</w:t>
      </w:r>
      <w:proofErr w:type="gramEnd"/>
    </w:p>
    <w:p w14:paraId="73AC927E" w14:textId="77777777" w:rsidR="00DC198C" w:rsidRPr="00730ED7" w:rsidRDefault="00DC198C" w:rsidP="00EC0A59">
      <w:pPr>
        <w:rPr>
          <w:rFonts w:ascii="Arial" w:hAnsi="Arial" w:cs="Arial"/>
          <w:color w:val="FF0000"/>
          <w:sz w:val="20"/>
          <w:szCs w:val="20"/>
        </w:rPr>
      </w:pPr>
    </w:p>
    <w:p w14:paraId="22B37B5B" w14:textId="13DF9FAB" w:rsidR="00BB5E68" w:rsidRPr="00730ED7" w:rsidRDefault="00BB5E68" w:rsidP="00EC0A59">
      <w:pPr>
        <w:rPr>
          <w:rFonts w:ascii="Arial" w:hAnsi="Arial" w:cs="Arial"/>
          <w:sz w:val="20"/>
          <w:szCs w:val="20"/>
        </w:rPr>
      </w:pPr>
      <w:r w:rsidRPr="00730ED7">
        <w:rPr>
          <w:rFonts w:ascii="Arial" w:hAnsi="Arial" w:cs="Arial"/>
          <w:color w:val="00B050"/>
          <w:sz w:val="20"/>
          <w:szCs w:val="20"/>
        </w:rPr>
        <w:t xml:space="preserve">If a customer hasn’t registered over the phone how </w:t>
      </w:r>
      <w:proofErr w:type="gramStart"/>
      <w:r w:rsidRPr="00730ED7">
        <w:rPr>
          <w:rFonts w:ascii="Arial" w:hAnsi="Arial" w:cs="Arial"/>
          <w:color w:val="00B050"/>
          <w:sz w:val="20"/>
          <w:szCs w:val="20"/>
        </w:rPr>
        <w:t>do you</w:t>
      </w:r>
      <w:proofErr w:type="gramEnd"/>
      <w:r w:rsidRPr="00730ED7">
        <w:rPr>
          <w:rFonts w:ascii="Arial" w:hAnsi="Arial" w:cs="Arial"/>
          <w:color w:val="00B050"/>
          <w:sz w:val="20"/>
          <w:szCs w:val="20"/>
        </w:rPr>
        <w:t xml:space="preserve"> handle it?</w:t>
      </w:r>
      <w:r w:rsidR="00DC198C" w:rsidRPr="00730ED7">
        <w:rPr>
          <w:rFonts w:ascii="Arial" w:hAnsi="Arial" w:cs="Arial"/>
          <w:color w:val="00B050"/>
          <w:sz w:val="20"/>
          <w:szCs w:val="20"/>
        </w:rPr>
        <w:t xml:space="preserve"> </w:t>
      </w:r>
    </w:p>
    <w:p w14:paraId="058D49B6" w14:textId="185182DE" w:rsidR="00BB5E68" w:rsidRPr="00730ED7" w:rsidRDefault="00BB5E68" w:rsidP="00EC0A59">
      <w:pPr>
        <w:rPr>
          <w:rFonts w:ascii="Arial" w:hAnsi="Arial" w:cs="Arial"/>
          <w:sz w:val="20"/>
          <w:szCs w:val="20"/>
        </w:rPr>
      </w:pPr>
      <w:r w:rsidRPr="00730ED7">
        <w:rPr>
          <w:rFonts w:ascii="Arial" w:hAnsi="Arial" w:cs="Arial"/>
          <w:sz w:val="20"/>
          <w:szCs w:val="20"/>
        </w:rPr>
        <w:t xml:space="preserve"> </w:t>
      </w:r>
    </w:p>
    <w:p w14:paraId="0A163786" w14:textId="49A3D231" w:rsidR="00BB5E68" w:rsidRPr="00730ED7" w:rsidRDefault="00711687" w:rsidP="00EC0A59">
      <w:pPr>
        <w:rPr>
          <w:rFonts w:ascii="Arial" w:hAnsi="Arial" w:cs="Arial"/>
          <w:sz w:val="20"/>
          <w:szCs w:val="20"/>
        </w:rPr>
      </w:pPr>
      <w:r>
        <w:rPr>
          <w:rFonts w:ascii="Arial" w:hAnsi="Arial" w:cs="Arial"/>
          <w:sz w:val="20"/>
          <w:szCs w:val="20"/>
        </w:rPr>
        <w:t>Emily-</w:t>
      </w:r>
      <w:r w:rsidR="00BB5E68" w:rsidRPr="00711687">
        <w:rPr>
          <w:rFonts w:ascii="Arial" w:hAnsi="Arial" w:cs="Arial"/>
          <w:sz w:val="20"/>
          <w:szCs w:val="20"/>
        </w:rPr>
        <w:t xml:space="preserve"> </w:t>
      </w:r>
      <w:r w:rsidR="00BB5E68" w:rsidRPr="00730ED7">
        <w:rPr>
          <w:rFonts w:ascii="Arial" w:hAnsi="Arial" w:cs="Arial"/>
          <w:sz w:val="20"/>
          <w:szCs w:val="20"/>
        </w:rPr>
        <w:t>Box office asks customers to collect tickets and then ask customers to provide proof at time of collection. It’s judged on a case by case basis</w:t>
      </w:r>
      <w:r>
        <w:rPr>
          <w:rFonts w:ascii="Arial" w:hAnsi="Arial" w:cs="Arial"/>
          <w:sz w:val="20"/>
          <w:szCs w:val="20"/>
        </w:rPr>
        <w:t xml:space="preserve"> where needed</w:t>
      </w:r>
      <w:r w:rsidR="00BB5E68" w:rsidRPr="00730ED7">
        <w:rPr>
          <w:rFonts w:ascii="Arial" w:hAnsi="Arial" w:cs="Arial"/>
          <w:sz w:val="20"/>
          <w:szCs w:val="20"/>
        </w:rPr>
        <w:t>. Customers can download a form online and then it should be on Tessitura within a couple of hours.</w:t>
      </w:r>
    </w:p>
    <w:p w14:paraId="5C665941" w14:textId="77777777" w:rsidR="00BB5E68" w:rsidRPr="00730ED7" w:rsidRDefault="00BB5E68" w:rsidP="00EC0A59">
      <w:pPr>
        <w:rPr>
          <w:rFonts w:ascii="Arial" w:hAnsi="Arial" w:cs="Arial"/>
          <w:sz w:val="20"/>
          <w:szCs w:val="20"/>
        </w:rPr>
      </w:pPr>
    </w:p>
    <w:p w14:paraId="0A4970A9" w14:textId="17876551" w:rsidR="00BB5E68" w:rsidRPr="00730ED7" w:rsidRDefault="00BB5E68" w:rsidP="00EC0A59">
      <w:pPr>
        <w:rPr>
          <w:rFonts w:ascii="Arial" w:hAnsi="Arial" w:cs="Arial"/>
          <w:sz w:val="20"/>
          <w:szCs w:val="20"/>
        </w:rPr>
      </w:pPr>
      <w:r w:rsidRPr="00730ED7">
        <w:rPr>
          <w:rFonts w:ascii="Arial" w:hAnsi="Arial" w:cs="Arial"/>
          <w:sz w:val="20"/>
          <w:szCs w:val="20"/>
        </w:rPr>
        <w:t xml:space="preserve">Caryl &amp; Lisa – volume of sales may make proof at time of arrival prohibitive. </w:t>
      </w:r>
    </w:p>
    <w:p w14:paraId="3E73CB1A" w14:textId="77777777" w:rsidR="00BB5E68" w:rsidRPr="00730ED7" w:rsidRDefault="00BB5E68" w:rsidP="00EC0A59">
      <w:pPr>
        <w:rPr>
          <w:rFonts w:ascii="Arial" w:hAnsi="Arial" w:cs="Arial"/>
          <w:sz w:val="20"/>
          <w:szCs w:val="20"/>
        </w:rPr>
      </w:pPr>
    </w:p>
    <w:p w14:paraId="4046923E" w14:textId="78AD004E" w:rsidR="00BB5E68" w:rsidRPr="00730ED7" w:rsidRDefault="00BB5E68" w:rsidP="00EC0A59">
      <w:pPr>
        <w:rPr>
          <w:rFonts w:ascii="Arial" w:hAnsi="Arial" w:cs="Arial"/>
          <w:color w:val="00B050"/>
          <w:sz w:val="20"/>
          <w:szCs w:val="20"/>
        </w:rPr>
      </w:pPr>
      <w:r w:rsidRPr="00730ED7">
        <w:rPr>
          <w:rFonts w:ascii="Arial" w:hAnsi="Arial" w:cs="Arial"/>
          <w:color w:val="00B050"/>
          <w:sz w:val="20"/>
          <w:szCs w:val="20"/>
        </w:rPr>
        <w:t xml:space="preserve">If personal documents are being scanned how </w:t>
      </w:r>
      <w:proofErr w:type="gramStart"/>
      <w:r w:rsidRPr="00730ED7">
        <w:rPr>
          <w:rFonts w:ascii="Arial" w:hAnsi="Arial" w:cs="Arial"/>
          <w:color w:val="00B050"/>
          <w:sz w:val="20"/>
          <w:szCs w:val="20"/>
        </w:rPr>
        <w:t>does this</w:t>
      </w:r>
      <w:proofErr w:type="gramEnd"/>
      <w:r w:rsidRPr="00730ED7">
        <w:rPr>
          <w:rFonts w:ascii="Arial" w:hAnsi="Arial" w:cs="Arial"/>
          <w:color w:val="00B050"/>
          <w:sz w:val="20"/>
          <w:szCs w:val="20"/>
        </w:rPr>
        <w:t xml:space="preserve"> comply with Data Protection Act?</w:t>
      </w:r>
    </w:p>
    <w:p w14:paraId="3838C1BB" w14:textId="77777777" w:rsidR="00BB5E68" w:rsidRPr="00730ED7" w:rsidRDefault="00BB5E68" w:rsidP="00EC0A59">
      <w:pPr>
        <w:rPr>
          <w:rFonts w:ascii="Arial" w:hAnsi="Arial" w:cs="Arial"/>
          <w:sz w:val="20"/>
          <w:szCs w:val="20"/>
        </w:rPr>
      </w:pPr>
    </w:p>
    <w:p w14:paraId="2D3D8003" w14:textId="0B439F4E" w:rsidR="00C505B1" w:rsidRPr="00730ED7" w:rsidRDefault="00C505B1" w:rsidP="00EC0A59">
      <w:pPr>
        <w:rPr>
          <w:rFonts w:ascii="Arial" w:hAnsi="Arial" w:cs="Arial"/>
          <w:sz w:val="20"/>
          <w:szCs w:val="20"/>
        </w:rPr>
      </w:pPr>
      <w:r w:rsidRPr="00730ED7">
        <w:rPr>
          <w:rFonts w:ascii="Arial" w:hAnsi="Arial" w:cs="Arial"/>
          <w:sz w:val="20"/>
          <w:szCs w:val="20"/>
        </w:rPr>
        <w:t xml:space="preserve">Emily – The advice they were given was to blank out very personal information when scanning and then destroy the paper information. You have to take each case on </w:t>
      </w:r>
      <w:proofErr w:type="spellStart"/>
      <w:proofErr w:type="gramStart"/>
      <w:r w:rsidRPr="00730ED7">
        <w:rPr>
          <w:rFonts w:ascii="Arial" w:hAnsi="Arial" w:cs="Arial"/>
          <w:sz w:val="20"/>
          <w:szCs w:val="20"/>
        </w:rPr>
        <w:t>it’s</w:t>
      </w:r>
      <w:proofErr w:type="spellEnd"/>
      <w:proofErr w:type="gramEnd"/>
      <w:r w:rsidRPr="00730ED7">
        <w:rPr>
          <w:rFonts w:ascii="Arial" w:hAnsi="Arial" w:cs="Arial"/>
          <w:sz w:val="20"/>
          <w:szCs w:val="20"/>
        </w:rPr>
        <w:t xml:space="preserve"> own merit and use your judgement e.g. some special schools/care homes may be unable to give out sensitive information.</w:t>
      </w:r>
    </w:p>
    <w:p w14:paraId="69555FA8" w14:textId="77777777" w:rsidR="00C505B1" w:rsidRPr="00730ED7" w:rsidRDefault="00C505B1" w:rsidP="00EC0A59">
      <w:pPr>
        <w:rPr>
          <w:rFonts w:ascii="Arial" w:hAnsi="Arial" w:cs="Arial"/>
          <w:sz w:val="20"/>
          <w:szCs w:val="20"/>
        </w:rPr>
      </w:pPr>
    </w:p>
    <w:p w14:paraId="15824F80" w14:textId="552A182E" w:rsidR="00C505B1" w:rsidRPr="00730ED7" w:rsidRDefault="00C505B1" w:rsidP="00EC0A59">
      <w:pPr>
        <w:rPr>
          <w:rFonts w:ascii="Arial" w:hAnsi="Arial" w:cs="Arial"/>
          <w:sz w:val="20"/>
          <w:szCs w:val="20"/>
        </w:rPr>
      </w:pPr>
      <w:r w:rsidRPr="00730ED7">
        <w:rPr>
          <w:rFonts w:ascii="Arial" w:hAnsi="Arial" w:cs="Arial"/>
          <w:sz w:val="20"/>
          <w:szCs w:val="20"/>
        </w:rPr>
        <w:t xml:space="preserve">TRCH takes PIP and DLA Higher and medium levels as proof as well as registered blind. They work with a local scheme called credibility and are trying to be flexible and keep up with the changes e.g. hospital consultants are changing the way they label levels of sight problems and blindness so continuously have to monitor the scheme. </w:t>
      </w:r>
    </w:p>
    <w:p w14:paraId="795F3967" w14:textId="77777777" w:rsidR="00C505B1" w:rsidRPr="00730ED7" w:rsidRDefault="00C505B1" w:rsidP="00EC0A59">
      <w:pPr>
        <w:rPr>
          <w:rFonts w:ascii="Arial" w:hAnsi="Arial" w:cs="Arial"/>
          <w:sz w:val="20"/>
          <w:szCs w:val="20"/>
        </w:rPr>
      </w:pPr>
    </w:p>
    <w:p w14:paraId="6E3E7509" w14:textId="125ECD24" w:rsidR="00C505B1" w:rsidRPr="00730ED7" w:rsidRDefault="00C505B1" w:rsidP="00EC0A59">
      <w:pPr>
        <w:rPr>
          <w:rFonts w:ascii="Arial" w:hAnsi="Arial" w:cs="Arial"/>
          <w:color w:val="FF0000"/>
          <w:sz w:val="20"/>
          <w:szCs w:val="20"/>
        </w:rPr>
      </w:pPr>
      <w:r w:rsidRPr="00730ED7">
        <w:rPr>
          <w:rFonts w:ascii="Arial" w:hAnsi="Arial" w:cs="Arial"/>
          <w:color w:val="FF0000"/>
          <w:sz w:val="20"/>
          <w:szCs w:val="20"/>
        </w:rPr>
        <w:t>Nicola will upload the TRCH access help sheets and forms to the Tessitura website.</w:t>
      </w:r>
    </w:p>
    <w:p w14:paraId="5686F69F" w14:textId="77777777" w:rsidR="00851862" w:rsidRPr="00730ED7" w:rsidRDefault="00851862" w:rsidP="00EC0A59">
      <w:pPr>
        <w:rPr>
          <w:rFonts w:ascii="Arial" w:hAnsi="Arial" w:cs="Arial"/>
          <w:color w:val="FF0000"/>
          <w:sz w:val="20"/>
          <w:szCs w:val="20"/>
        </w:rPr>
      </w:pPr>
    </w:p>
    <w:p w14:paraId="12B008C2" w14:textId="5428D27B" w:rsidR="00851862" w:rsidRPr="00730ED7" w:rsidRDefault="00851862" w:rsidP="00EC0A59">
      <w:pPr>
        <w:rPr>
          <w:rFonts w:ascii="Arial" w:hAnsi="Arial" w:cs="Arial"/>
          <w:sz w:val="20"/>
          <w:szCs w:val="20"/>
        </w:rPr>
      </w:pPr>
      <w:r w:rsidRPr="00730ED7">
        <w:rPr>
          <w:rFonts w:ascii="Arial" w:hAnsi="Arial" w:cs="Arial"/>
          <w:sz w:val="20"/>
          <w:szCs w:val="20"/>
        </w:rPr>
        <w:t xml:space="preserve">Dawn Yates – They have scrapped their Access scheme/proof requirement due to the intense workload </w:t>
      </w:r>
      <w:r w:rsidRPr="00730ED7">
        <w:rPr>
          <w:rFonts w:ascii="Arial" w:hAnsi="Arial" w:cs="Arial"/>
          <w:color w:val="00B050"/>
          <w:sz w:val="20"/>
          <w:szCs w:val="20"/>
        </w:rPr>
        <w:t>so how are others are coping with the administration of a scheme?</w:t>
      </w:r>
    </w:p>
    <w:p w14:paraId="078B9EFC" w14:textId="77777777" w:rsidR="00C505B1" w:rsidRPr="00730ED7" w:rsidRDefault="00C505B1" w:rsidP="00EC0A59">
      <w:pPr>
        <w:rPr>
          <w:rFonts w:ascii="Arial" w:hAnsi="Arial" w:cs="Arial"/>
          <w:color w:val="FF0000"/>
          <w:sz w:val="20"/>
          <w:szCs w:val="20"/>
        </w:rPr>
      </w:pPr>
    </w:p>
    <w:p w14:paraId="3D1F9FC9" w14:textId="408FC91B" w:rsidR="00851862" w:rsidRPr="00730ED7" w:rsidRDefault="00851862" w:rsidP="00EC0A59">
      <w:pPr>
        <w:rPr>
          <w:rFonts w:ascii="Arial" w:hAnsi="Arial" w:cs="Arial"/>
          <w:sz w:val="20"/>
          <w:szCs w:val="20"/>
        </w:rPr>
      </w:pPr>
      <w:r w:rsidRPr="00730ED7">
        <w:rPr>
          <w:rFonts w:ascii="Arial" w:hAnsi="Arial" w:cs="Arial"/>
          <w:sz w:val="20"/>
          <w:szCs w:val="20"/>
        </w:rPr>
        <w:t xml:space="preserve">Emily – They wrote to 3.5k customers asking them to register. It was onerous at the beginning due to the number of applications but </w:t>
      </w:r>
      <w:r w:rsidR="00434E32" w:rsidRPr="00730ED7">
        <w:rPr>
          <w:rFonts w:ascii="Arial" w:hAnsi="Arial" w:cs="Arial"/>
          <w:sz w:val="20"/>
          <w:szCs w:val="20"/>
        </w:rPr>
        <w:t>Box Office</w:t>
      </w:r>
      <w:r w:rsidRPr="00730ED7">
        <w:rPr>
          <w:rFonts w:ascii="Arial" w:hAnsi="Arial" w:cs="Arial"/>
          <w:sz w:val="20"/>
          <w:szCs w:val="20"/>
        </w:rPr>
        <w:t xml:space="preserve">, </w:t>
      </w:r>
      <w:proofErr w:type="spellStart"/>
      <w:r w:rsidRPr="00730ED7">
        <w:rPr>
          <w:rFonts w:ascii="Arial" w:hAnsi="Arial" w:cs="Arial"/>
          <w:sz w:val="20"/>
          <w:szCs w:val="20"/>
        </w:rPr>
        <w:t>FoH</w:t>
      </w:r>
      <w:proofErr w:type="spellEnd"/>
      <w:r w:rsidRPr="00730ED7">
        <w:rPr>
          <w:rFonts w:ascii="Arial" w:hAnsi="Arial" w:cs="Arial"/>
          <w:sz w:val="20"/>
          <w:szCs w:val="20"/>
        </w:rPr>
        <w:t xml:space="preserve"> and an </w:t>
      </w:r>
      <w:r w:rsidR="00434E32" w:rsidRPr="00730ED7">
        <w:rPr>
          <w:rFonts w:ascii="Arial" w:hAnsi="Arial" w:cs="Arial"/>
          <w:sz w:val="20"/>
          <w:szCs w:val="20"/>
        </w:rPr>
        <w:t>Administrator</w:t>
      </w:r>
      <w:r w:rsidRPr="00730ED7">
        <w:rPr>
          <w:rFonts w:ascii="Arial" w:hAnsi="Arial" w:cs="Arial"/>
          <w:sz w:val="20"/>
          <w:szCs w:val="20"/>
        </w:rPr>
        <w:t xml:space="preserve"> are all trained to process the forms and it has now settled down to a manageable work load for now. </w:t>
      </w:r>
    </w:p>
    <w:p w14:paraId="5BE0CCF0" w14:textId="77777777" w:rsidR="00851862" w:rsidRPr="00730ED7" w:rsidRDefault="00851862" w:rsidP="00EC0A59">
      <w:pPr>
        <w:rPr>
          <w:rFonts w:ascii="Arial" w:hAnsi="Arial" w:cs="Arial"/>
          <w:sz w:val="20"/>
          <w:szCs w:val="20"/>
        </w:rPr>
      </w:pPr>
    </w:p>
    <w:p w14:paraId="0A7E651D" w14:textId="72E2258A" w:rsidR="00851862" w:rsidRPr="00730ED7" w:rsidRDefault="00851862" w:rsidP="00EC0A59">
      <w:pPr>
        <w:rPr>
          <w:rFonts w:ascii="Arial" w:hAnsi="Arial" w:cs="Arial"/>
          <w:sz w:val="20"/>
          <w:szCs w:val="20"/>
        </w:rPr>
      </w:pPr>
      <w:r w:rsidRPr="00730ED7">
        <w:rPr>
          <w:rFonts w:ascii="Arial" w:hAnsi="Arial" w:cs="Arial"/>
          <w:sz w:val="20"/>
          <w:szCs w:val="20"/>
        </w:rPr>
        <w:t xml:space="preserve">Nicola – The Box Office staff are more confident now. The system is clear and seems fairer and </w:t>
      </w:r>
      <w:proofErr w:type="gramStart"/>
      <w:r w:rsidRPr="00730ED7">
        <w:rPr>
          <w:rFonts w:ascii="Arial" w:hAnsi="Arial" w:cs="Arial"/>
          <w:sz w:val="20"/>
          <w:szCs w:val="20"/>
        </w:rPr>
        <w:t>staff don’t</w:t>
      </w:r>
      <w:proofErr w:type="gramEnd"/>
      <w:r w:rsidRPr="00730ED7">
        <w:rPr>
          <w:rFonts w:ascii="Arial" w:hAnsi="Arial" w:cs="Arial"/>
          <w:sz w:val="20"/>
          <w:szCs w:val="20"/>
        </w:rPr>
        <w:t xml:space="preserve"> have to ask awkward personal questions about access requirements.</w:t>
      </w:r>
    </w:p>
    <w:p w14:paraId="03125F64" w14:textId="77777777" w:rsidR="00851862" w:rsidRPr="00730ED7" w:rsidRDefault="00851862" w:rsidP="00EC0A59">
      <w:pPr>
        <w:rPr>
          <w:rFonts w:ascii="Arial" w:hAnsi="Arial" w:cs="Arial"/>
          <w:sz w:val="20"/>
          <w:szCs w:val="20"/>
        </w:rPr>
      </w:pPr>
    </w:p>
    <w:p w14:paraId="68C71166" w14:textId="6722F523" w:rsidR="00851862" w:rsidRPr="00730ED7" w:rsidRDefault="00851862" w:rsidP="00EC0A59">
      <w:pPr>
        <w:rPr>
          <w:rFonts w:ascii="Arial" w:hAnsi="Arial" w:cs="Arial"/>
          <w:sz w:val="20"/>
          <w:szCs w:val="20"/>
        </w:rPr>
      </w:pPr>
      <w:r w:rsidRPr="00730ED7">
        <w:rPr>
          <w:rFonts w:ascii="Arial" w:hAnsi="Arial" w:cs="Arial"/>
          <w:sz w:val="20"/>
          <w:szCs w:val="20"/>
        </w:rPr>
        <w:t xml:space="preserve">Dawn Yates – The majority of their customers have age related disabilities like bad knees. The </w:t>
      </w:r>
      <w:proofErr w:type="spellStart"/>
      <w:r w:rsidRPr="00730ED7">
        <w:rPr>
          <w:rFonts w:ascii="Arial" w:hAnsi="Arial" w:cs="Arial"/>
          <w:sz w:val="20"/>
          <w:szCs w:val="20"/>
        </w:rPr>
        <w:t>FoH</w:t>
      </w:r>
      <w:proofErr w:type="spellEnd"/>
      <w:r w:rsidRPr="00730ED7">
        <w:rPr>
          <w:rFonts w:ascii="Arial" w:hAnsi="Arial" w:cs="Arial"/>
          <w:sz w:val="20"/>
          <w:szCs w:val="20"/>
        </w:rPr>
        <w:t xml:space="preserve"> team use visually seeing customers as proof and use the relationship tab to record requirements if a relative is booking on behalf of the customer.</w:t>
      </w:r>
    </w:p>
    <w:p w14:paraId="761C0EEE" w14:textId="77777777" w:rsidR="00851862" w:rsidRPr="00730ED7" w:rsidRDefault="00851862" w:rsidP="00EC0A59">
      <w:pPr>
        <w:rPr>
          <w:rFonts w:ascii="Arial" w:hAnsi="Arial" w:cs="Arial"/>
          <w:sz w:val="20"/>
          <w:szCs w:val="20"/>
        </w:rPr>
      </w:pPr>
    </w:p>
    <w:p w14:paraId="7D2DAAE5" w14:textId="79FFA50C" w:rsidR="00DC198C" w:rsidRPr="00730ED7" w:rsidRDefault="00851862" w:rsidP="00EC0A59">
      <w:pPr>
        <w:rPr>
          <w:rFonts w:ascii="Arial" w:hAnsi="Arial" w:cs="Arial"/>
          <w:sz w:val="20"/>
          <w:szCs w:val="20"/>
        </w:rPr>
      </w:pPr>
      <w:r w:rsidRPr="00730ED7">
        <w:rPr>
          <w:rFonts w:ascii="Arial" w:hAnsi="Arial" w:cs="Arial"/>
          <w:sz w:val="20"/>
          <w:szCs w:val="20"/>
        </w:rPr>
        <w:t>Liz – there are 7.5k registered on the access scheme at WMC and there is a lot of administration. They underestimated the workload at the beginning</w:t>
      </w:r>
      <w:r w:rsidR="00BF372F" w:rsidRPr="00730ED7">
        <w:rPr>
          <w:rFonts w:ascii="Arial" w:hAnsi="Arial" w:cs="Arial"/>
          <w:sz w:val="20"/>
          <w:szCs w:val="20"/>
        </w:rPr>
        <w:t xml:space="preserve"> and set aside a month but actually it’s an o</w:t>
      </w:r>
      <w:r w:rsidR="00434E32" w:rsidRPr="00730ED7">
        <w:rPr>
          <w:rFonts w:ascii="Arial" w:hAnsi="Arial" w:cs="Arial"/>
          <w:sz w:val="20"/>
          <w:szCs w:val="20"/>
        </w:rPr>
        <w:t>ngoing task. They have an Adminis</w:t>
      </w:r>
      <w:r w:rsidR="00BF372F" w:rsidRPr="00730ED7">
        <w:rPr>
          <w:rFonts w:ascii="Arial" w:hAnsi="Arial" w:cs="Arial"/>
          <w:sz w:val="20"/>
          <w:szCs w:val="20"/>
        </w:rPr>
        <w:t xml:space="preserve">trator where 50% of the </w:t>
      </w:r>
      <w:r w:rsidR="00434E32" w:rsidRPr="00730ED7">
        <w:rPr>
          <w:rFonts w:ascii="Arial" w:hAnsi="Arial" w:cs="Arial"/>
          <w:sz w:val="20"/>
          <w:szCs w:val="20"/>
        </w:rPr>
        <w:t>role is working on the access scheme</w:t>
      </w:r>
      <w:r w:rsidR="00DC198C" w:rsidRPr="00730ED7">
        <w:rPr>
          <w:rFonts w:ascii="Arial" w:hAnsi="Arial" w:cs="Arial"/>
          <w:sz w:val="20"/>
          <w:szCs w:val="20"/>
        </w:rPr>
        <w:t xml:space="preserve"> and more staff </w:t>
      </w:r>
      <w:proofErr w:type="gramStart"/>
      <w:r w:rsidR="00DC198C" w:rsidRPr="00730ED7">
        <w:rPr>
          <w:rFonts w:ascii="Arial" w:hAnsi="Arial" w:cs="Arial"/>
          <w:sz w:val="20"/>
          <w:szCs w:val="20"/>
        </w:rPr>
        <w:t>have</w:t>
      </w:r>
      <w:proofErr w:type="gramEnd"/>
      <w:r w:rsidR="00DC198C" w:rsidRPr="00730ED7">
        <w:rPr>
          <w:rFonts w:ascii="Arial" w:hAnsi="Arial" w:cs="Arial"/>
          <w:sz w:val="20"/>
          <w:szCs w:val="20"/>
        </w:rPr>
        <w:t xml:space="preserve"> been trained on it too. They only accept photocopies and shred at completion of process. There are still surges e.g. when booking opens for say The Lion King but on the whole it’s manageable and the benefits are that it’s a fair process and clear cut for both the customer and box office – the focus is on the care component rather than mobility component. There is an arbitration system which is managed by the 3</w:t>
      </w:r>
      <w:r w:rsidR="00DC198C" w:rsidRPr="00730ED7">
        <w:rPr>
          <w:rFonts w:ascii="Arial" w:hAnsi="Arial" w:cs="Arial"/>
          <w:sz w:val="20"/>
          <w:szCs w:val="20"/>
          <w:vertAlign w:val="superscript"/>
        </w:rPr>
        <w:t>rd</w:t>
      </w:r>
      <w:r w:rsidR="00DC198C" w:rsidRPr="00730ED7">
        <w:rPr>
          <w:rFonts w:ascii="Arial" w:hAnsi="Arial" w:cs="Arial"/>
          <w:sz w:val="20"/>
          <w:szCs w:val="20"/>
        </w:rPr>
        <w:t xml:space="preserve"> party.</w:t>
      </w:r>
    </w:p>
    <w:p w14:paraId="4394A81B" w14:textId="77777777" w:rsidR="005E39A6" w:rsidRPr="00730ED7" w:rsidRDefault="005E39A6" w:rsidP="00EC0A59">
      <w:pPr>
        <w:rPr>
          <w:rFonts w:ascii="Arial" w:hAnsi="Arial" w:cs="Arial"/>
          <w:sz w:val="20"/>
          <w:szCs w:val="20"/>
        </w:rPr>
      </w:pPr>
    </w:p>
    <w:p w14:paraId="6F61DCB1" w14:textId="52F1D31E" w:rsidR="005E39A6" w:rsidRPr="00730ED7" w:rsidRDefault="005E39A6" w:rsidP="00EC0A59">
      <w:pPr>
        <w:rPr>
          <w:rFonts w:ascii="Arial" w:hAnsi="Arial" w:cs="Arial"/>
          <w:sz w:val="20"/>
          <w:szCs w:val="20"/>
        </w:rPr>
      </w:pPr>
      <w:r w:rsidRPr="00730ED7">
        <w:rPr>
          <w:rFonts w:ascii="Arial" w:hAnsi="Arial" w:cs="Arial"/>
          <w:sz w:val="20"/>
          <w:szCs w:val="20"/>
        </w:rPr>
        <w:t xml:space="preserve">Mark – They are piloting booking wheelchair seats on line but not carers. It’s going well for customers but there </w:t>
      </w:r>
      <w:r w:rsidR="00FB6FFA" w:rsidRPr="00730ED7">
        <w:rPr>
          <w:rFonts w:ascii="Arial" w:hAnsi="Arial" w:cs="Arial"/>
          <w:sz w:val="20"/>
          <w:szCs w:val="20"/>
        </w:rPr>
        <w:t>it’s a lot</w:t>
      </w:r>
      <w:r w:rsidRPr="00730ED7">
        <w:rPr>
          <w:rFonts w:ascii="Arial" w:hAnsi="Arial" w:cs="Arial"/>
          <w:sz w:val="20"/>
          <w:szCs w:val="20"/>
        </w:rPr>
        <w:t xml:space="preserve"> </w:t>
      </w:r>
      <w:r w:rsidR="00FB6FFA" w:rsidRPr="00730ED7">
        <w:rPr>
          <w:rFonts w:ascii="Arial" w:hAnsi="Arial" w:cs="Arial"/>
          <w:sz w:val="20"/>
          <w:szCs w:val="20"/>
        </w:rPr>
        <w:t xml:space="preserve">of work </w:t>
      </w:r>
      <w:r w:rsidRPr="00730ED7">
        <w:rPr>
          <w:rFonts w:ascii="Arial" w:hAnsi="Arial" w:cs="Arial"/>
          <w:sz w:val="20"/>
          <w:szCs w:val="20"/>
        </w:rPr>
        <w:t xml:space="preserve">for staff. </w:t>
      </w:r>
    </w:p>
    <w:p w14:paraId="1F71A373" w14:textId="77777777" w:rsidR="005E39A6" w:rsidRPr="00730ED7" w:rsidRDefault="005E39A6" w:rsidP="00EC0A59">
      <w:pPr>
        <w:rPr>
          <w:rFonts w:ascii="Arial" w:hAnsi="Arial" w:cs="Arial"/>
          <w:sz w:val="20"/>
          <w:szCs w:val="20"/>
        </w:rPr>
      </w:pPr>
    </w:p>
    <w:p w14:paraId="1BF73B25" w14:textId="4FEEBD5F" w:rsidR="005E39A6" w:rsidRPr="00730ED7" w:rsidRDefault="005E39A6" w:rsidP="00EC0A59">
      <w:pPr>
        <w:rPr>
          <w:rFonts w:ascii="Arial" w:hAnsi="Arial" w:cs="Arial"/>
          <w:sz w:val="20"/>
          <w:szCs w:val="20"/>
        </w:rPr>
      </w:pPr>
      <w:r w:rsidRPr="00730ED7">
        <w:rPr>
          <w:rFonts w:ascii="Arial" w:hAnsi="Arial" w:cs="Arial"/>
          <w:sz w:val="20"/>
          <w:szCs w:val="20"/>
        </w:rPr>
        <w:t>Amy – There are problems with online bookers not stating their access requirements e.g. headset or wheelchair seats out.</w:t>
      </w:r>
    </w:p>
    <w:p w14:paraId="154BCDBC" w14:textId="77777777" w:rsidR="00FB6FFA" w:rsidRPr="00730ED7" w:rsidRDefault="00FB6FFA" w:rsidP="00EC0A59">
      <w:pPr>
        <w:rPr>
          <w:rFonts w:ascii="Arial" w:hAnsi="Arial" w:cs="Arial"/>
          <w:sz w:val="20"/>
          <w:szCs w:val="20"/>
        </w:rPr>
      </w:pPr>
    </w:p>
    <w:p w14:paraId="7B7D2983" w14:textId="3FA7203D" w:rsidR="00FB6FFA" w:rsidRPr="00730ED7" w:rsidRDefault="00FB6FFA" w:rsidP="00FB6FFA">
      <w:pPr>
        <w:rPr>
          <w:rFonts w:ascii="Arial" w:hAnsi="Arial" w:cs="Arial"/>
          <w:sz w:val="20"/>
          <w:szCs w:val="20"/>
        </w:rPr>
      </w:pPr>
      <w:r w:rsidRPr="00730ED7">
        <w:rPr>
          <w:rFonts w:ascii="Arial" w:hAnsi="Arial" w:cs="Arial"/>
          <w:sz w:val="20"/>
          <w:szCs w:val="20"/>
        </w:rPr>
        <w:t>Caryl &amp; Lisa – That frequently happens online especially when booking with 3</w:t>
      </w:r>
      <w:r w:rsidRPr="00730ED7">
        <w:rPr>
          <w:rFonts w:ascii="Arial" w:hAnsi="Arial" w:cs="Arial"/>
          <w:sz w:val="20"/>
          <w:szCs w:val="20"/>
          <w:vertAlign w:val="superscript"/>
        </w:rPr>
        <w:t>rd</w:t>
      </w:r>
      <w:r w:rsidRPr="00730ED7">
        <w:rPr>
          <w:rFonts w:ascii="Arial" w:hAnsi="Arial" w:cs="Arial"/>
          <w:sz w:val="20"/>
          <w:szCs w:val="20"/>
        </w:rPr>
        <w:t xml:space="preserve"> parties. It happens mostly with the elderly around mobility and ambulant issues and customer not understanding about steps </w:t>
      </w:r>
      <w:proofErr w:type="spellStart"/>
      <w:r w:rsidRPr="00730ED7">
        <w:rPr>
          <w:rFonts w:ascii="Arial" w:hAnsi="Arial" w:cs="Arial"/>
          <w:sz w:val="20"/>
          <w:szCs w:val="20"/>
        </w:rPr>
        <w:t>etc</w:t>
      </w:r>
      <w:proofErr w:type="spellEnd"/>
      <w:r w:rsidRPr="00730ED7">
        <w:rPr>
          <w:rFonts w:ascii="Arial" w:hAnsi="Arial" w:cs="Arial"/>
          <w:sz w:val="20"/>
          <w:szCs w:val="20"/>
        </w:rPr>
        <w:t xml:space="preserve"> in certain areas of the auditorium</w:t>
      </w:r>
    </w:p>
    <w:p w14:paraId="0536C52C" w14:textId="77777777" w:rsidR="00FB6FFA" w:rsidRPr="00730ED7" w:rsidRDefault="00FB6FFA" w:rsidP="00EC0A59">
      <w:pPr>
        <w:rPr>
          <w:rFonts w:ascii="Arial" w:hAnsi="Arial" w:cs="Arial"/>
          <w:sz w:val="20"/>
          <w:szCs w:val="20"/>
        </w:rPr>
      </w:pPr>
    </w:p>
    <w:p w14:paraId="14E3B371" w14:textId="091162ED" w:rsidR="005E39A6" w:rsidRPr="00730ED7" w:rsidRDefault="005E39A6" w:rsidP="00EC0A59">
      <w:pPr>
        <w:rPr>
          <w:rFonts w:ascii="Arial" w:hAnsi="Arial" w:cs="Arial"/>
          <w:sz w:val="20"/>
          <w:szCs w:val="20"/>
        </w:rPr>
      </w:pPr>
      <w:r w:rsidRPr="00730ED7">
        <w:rPr>
          <w:rFonts w:ascii="Arial" w:hAnsi="Arial" w:cs="Arial"/>
          <w:sz w:val="20"/>
          <w:szCs w:val="20"/>
        </w:rPr>
        <w:t xml:space="preserve">Graeme – They have a place on their website where customers can say what their access needs </w:t>
      </w:r>
      <w:proofErr w:type="gramStart"/>
      <w:r w:rsidRPr="00730ED7">
        <w:rPr>
          <w:rFonts w:ascii="Arial" w:hAnsi="Arial" w:cs="Arial"/>
          <w:sz w:val="20"/>
          <w:szCs w:val="20"/>
        </w:rPr>
        <w:t>are</w:t>
      </w:r>
      <w:proofErr w:type="gramEnd"/>
      <w:r w:rsidRPr="00730ED7">
        <w:rPr>
          <w:rFonts w:ascii="Arial" w:hAnsi="Arial" w:cs="Arial"/>
          <w:sz w:val="20"/>
          <w:szCs w:val="20"/>
        </w:rPr>
        <w:t xml:space="preserve"> which pulls through to a CSI but it’s open to abuse.</w:t>
      </w:r>
    </w:p>
    <w:p w14:paraId="098CA8DE" w14:textId="77777777" w:rsidR="00FB6FFA" w:rsidRPr="00730ED7" w:rsidRDefault="00FB6FFA" w:rsidP="00EC0A59">
      <w:pPr>
        <w:rPr>
          <w:rFonts w:ascii="Arial" w:hAnsi="Arial" w:cs="Arial"/>
          <w:sz w:val="20"/>
          <w:szCs w:val="20"/>
        </w:rPr>
      </w:pPr>
    </w:p>
    <w:p w14:paraId="743704EB" w14:textId="31960BC7" w:rsidR="00FB6FFA" w:rsidRPr="00730ED7" w:rsidRDefault="00FB6FFA" w:rsidP="00EC0A59">
      <w:pPr>
        <w:rPr>
          <w:rFonts w:ascii="Arial" w:hAnsi="Arial" w:cs="Arial"/>
          <w:sz w:val="20"/>
          <w:szCs w:val="20"/>
        </w:rPr>
      </w:pPr>
      <w:r w:rsidRPr="00730ED7">
        <w:rPr>
          <w:rFonts w:ascii="Arial" w:hAnsi="Arial" w:cs="Arial"/>
          <w:sz w:val="20"/>
          <w:szCs w:val="20"/>
        </w:rPr>
        <w:t xml:space="preserve">Emily &amp; Nicola – Once live with TNEW we’re hoping to be able to offer all access </w:t>
      </w:r>
      <w:proofErr w:type="gramStart"/>
      <w:r w:rsidRPr="00730ED7">
        <w:rPr>
          <w:rFonts w:ascii="Arial" w:hAnsi="Arial" w:cs="Arial"/>
          <w:sz w:val="20"/>
          <w:szCs w:val="20"/>
        </w:rPr>
        <w:t>seat</w:t>
      </w:r>
      <w:proofErr w:type="gramEnd"/>
      <w:r w:rsidRPr="00730ED7">
        <w:rPr>
          <w:rFonts w:ascii="Arial" w:hAnsi="Arial" w:cs="Arial"/>
          <w:sz w:val="20"/>
          <w:szCs w:val="20"/>
        </w:rPr>
        <w:t xml:space="preserve"> booking online including looking at only unlocking specific areas suitable for customer requirements e.g. the most suit</w:t>
      </w:r>
      <w:r w:rsidR="00A23639" w:rsidRPr="00730ED7">
        <w:rPr>
          <w:rFonts w:ascii="Arial" w:hAnsi="Arial" w:cs="Arial"/>
          <w:sz w:val="20"/>
          <w:szCs w:val="20"/>
        </w:rPr>
        <w:t>able seats for signed performances.</w:t>
      </w:r>
    </w:p>
    <w:p w14:paraId="1155AA32" w14:textId="77777777" w:rsidR="00BB5E68" w:rsidRPr="00730ED7" w:rsidRDefault="00BB5E68" w:rsidP="00EC0A59">
      <w:pPr>
        <w:rPr>
          <w:rFonts w:ascii="Arial" w:hAnsi="Arial" w:cs="Arial"/>
          <w:sz w:val="20"/>
          <w:szCs w:val="20"/>
        </w:rPr>
      </w:pPr>
    </w:p>
    <w:p w14:paraId="46341B8D" w14:textId="77777777" w:rsidR="00730ED7" w:rsidRDefault="00730ED7" w:rsidP="00CC7345">
      <w:pPr>
        <w:jc w:val="both"/>
        <w:rPr>
          <w:rFonts w:ascii="Arial" w:hAnsi="Arial" w:cs="Arial"/>
          <w:b/>
          <w:sz w:val="20"/>
          <w:szCs w:val="20"/>
        </w:rPr>
      </w:pPr>
    </w:p>
    <w:p w14:paraId="5811B7C7" w14:textId="77777777" w:rsidR="00730ED7" w:rsidRDefault="00730ED7" w:rsidP="00CC7345">
      <w:pPr>
        <w:jc w:val="both"/>
        <w:rPr>
          <w:rFonts w:ascii="Arial" w:hAnsi="Arial" w:cs="Arial"/>
          <w:b/>
          <w:sz w:val="20"/>
          <w:szCs w:val="20"/>
        </w:rPr>
      </w:pPr>
    </w:p>
    <w:p w14:paraId="3AC4390A" w14:textId="77777777" w:rsidR="00730ED7" w:rsidRDefault="00730ED7" w:rsidP="00CC7345">
      <w:pPr>
        <w:jc w:val="both"/>
        <w:rPr>
          <w:rFonts w:ascii="Arial" w:hAnsi="Arial" w:cs="Arial"/>
          <w:b/>
          <w:sz w:val="20"/>
          <w:szCs w:val="20"/>
        </w:rPr>
      </w:pPr>
    </w:p>
    <w:p w14:paraId="14CD161E" w14:textId="77777777" w:rsidR="00730ED7" w:rsidRDefault="00730ED7" w:rsidP="00CC7345">
      <w:pPr>
        <w:jc w:val="both"/>
        <w:rPr>
          <w:rFonts w:ascii="Arial" w:hAnsi="Arial" w:cs="Arial"/>
          <w:b/>
          <w:sz w:val="20"/>
          <w:szCs w:val="20"/>
        </w:rPr>
      </w:pPr>
    </w:p>
    <w:p w14:paraId="50FBA76B" w14:textId="374F37C4" w:rsidR="008F3E58" w:rsidRPr="00730ED7" w:rsidRDefault="008F3E58" w:rsidP="00CC7345">
      <w:pPr>
        <w:jc w:val="both"/>
        <w:rPr>
          <w:rFonts w:ascii="Arial" w:hAnsi="Arial" w:cs="Arial"/>
          <w:b/>
          <w:sz w:val="20"/>
          <w:szCs w:val="20"/>
        </w:rPr>
      </w:pPr>
      <w:r w:rsidRPr="00730ED7">
        <w:rPr>
          <w:rFonts w:ascii="Arial" w:hAnsi="Arial" w:cs="Arial"/>
          <w:b/>
          <w:sz w:val="20"/>
          <w:szCs w:val="20"/>
        </w:rPr>
        <w:t xml:space="preserve">5. </w:t>
      </w:r>
      <w:r w:rsidR="00A23639" w:rsidRPr="00730ED7">
        <w:rPr>
          <w:rFonts w:ascii="Arial" w:hAnsi="Arial" w:cs="Arial"/>
          <w:b/>
          <w:sz w:val="20"/>
          <w:szCs w:val="20"/>
        </w:rPr>
        <w:t>What type of headset equipment are people using?</w:t>
      </w:r>
    </w:p>
    <w:p w14:paraId="030C19C7" w14:textId="77777777" w:rsidR="00A23639" w:rsidRPr="00730ED7" w:rsidRDefault="00A23639" w:rsidP="00CC7345">
      <w:pPr>
        <w:jc w:val="both"/>
        <w:rPr>
          <w:rFonts w:ascii="Arial" w:hAnsi="Arial" w:cs="Arial"/>
          <w:b/>
          <w:sz w:val="20"/>
          <w:szCs w:val="20"/>
        </w:rPr>
      </w:pPr>
    </w:p>
    <w:p w14:paraId="751B2B6C" w14:textId="2DD2E0C1" w:rsidR="00A23639" w:rsidRPr="00730ED7" w:rsidRDefault="00A23639" w:rsidP="00CC7345">
      <w:pPr>
        <w:jc w:val="both"/>
        <w:rPr>
          <w:rFonts w:ascii="Arial" w:hAnsi="Arial" w:cs="Arial"/>
          <w:sz w:val="20"/>
          <w:szCs w:val="20"/>
        </w:rPr>
      </w:pPr>
      <w:r w:rsidRPr="00730ED7">
        <w:rPr>
          <w:rFonts w:ascii="Arial" w:hAnsi="Arial" w:cs="Arial"/>
          <w:sz w:val="20"/>
          <w:szCs w:val="20"/>
        </w:rPr>
        <w:t xml:space="preserve">This is a question from Elaine from Abbey Theatre – they are using old </w:t>
      </w:r>
      <w:proofErr w:type="spellStart"/>
      <w:r w:rsidRPr="00730ED7">
        <w:rPr>
          <w:rFonts w:ascii="Arial" w:hAnsi="Arial" w:cs="Arial"/>
          <w:sz w:val="20"/>
          <w:szCs w:val="20"/>
        </w:rPr>
        <w:t>sennheisers</w:t>
      </w:r>
      <w:proofErr w:type="spellEnd"/>
      <w:r w:rsidRPr="00730ED7">
        <w:rPr>
          <w:rFonts w:ascii="Arial" w:hAnsi="Arial" w:cs="Arial"/>
          <w:sz w:val="20"/>
          <w:szCs w:val="20"/>
        </w:rPr>
        <w:t xml:space="preserve"> and having some reliability problems with them</w:t>
      </w:r>
      <w:r w:rsidR="003C7E37" w:rsidRPr="00730ED7">
        <w:rPr>
          <w:rFonts w:ascii="Arial" w:hAnsi="Arial" w:cs="Arial"/>
          <w:sz w:val="20"/>
          <w:szCs w:val="20"/>
        </w:rPr>
        <w:t>.</w:t>
      </w:r>
    </w:p>
    <w:p w14:paraId="561990BF" w14:textId="77777777" w:rsidR="003C7E37" w:rsidRPr="00730ED7" w:rsidRDefault="003C7E37" w:rsidP="00CC7345">
      <w:pPr>
        <w:jc w:val="both"/>
        <w:rPr>
          <w:rFonts w:ascii="Arial" w:hAnsi="Arial" w:cs="Arial"/>
          <w:sz w:val="20"/>
          <w:szCs w:val="20"/>
        </w:rPr>
      </w:pPr>
    </w:p>
    <w:p w14:paraId="0E051F23" w14:textId="75883F14" w:rsidR="003C7E37" w:rsidRPr="00730ED7" w:rsidRDefault="003C7E37" w:rsidP="00CC7345">
      <w:pPr>
        <w:jc w:val="both"/>
        <w:rPr>
          <w:rFonts w:ascii="Arial" w:hAnsi="Arial" w:cs="Arial"/>
          <w:sz w:val="20"/>
          <w:szCs w:val="20"/>
        </w:rPr>
      </w:pPr>
      <w:r w:rsidRPr="00730ED7">
        <w:rPr>
          <w:rFonts w:ascii="Arial" w:hAnsi="Arial" w:cs="Arial"/>
          <w:sz w:val="20"/>
          <w:szCs w:val="20"/>
        </w:rPr>
        <w:t xml:space="preserve">Most venues seem to be using </w:t>
      </w:r>
      <w:proofErr w:type="spellStart"/>
      <w:r w:rsidRPr="00730ED7">
        <w:rPr>
          <w:rFonts w:ascii="Arial" w:hAnsi="Arial" w:cs="Arial"/>
          <w:sz w:val="20"/>
          <w:szCs w:val="20"/>
        </w:rPr>
        <w:t>sennheisers</w:t>
      </w:r>
      <w:proofErr w:type="spellEnd"/>
      <w:r w:rsidRPr="00730ED7">
        <w:rPr>
          <w:rFonts w:ascii="Arial" w:hAnsi="Arial" w:cs="Arial"/>
          <w:sz w:val="20"/>
          <w:szCs w:val="20"/>
        </w:rPr>
        <w:t xml:space="preserve"> with mixed results</w:t>
      </w:r>
    </w:p>
    <w:p w14:paraId="4E29B05E" w14:textId="77777777" w:rsidR="00A23639" w:rsidRPr="00730ED7" w:rsidRDefault="00A23639" w:rsidP="00CC7345">
      <w:pPr>
        <w:jc w:val="both"/>
        <w:rPr>
          <w:rFonts w:ascii="Arial" w:hAnsi="Arial" w:cs="Arial"/>
          <w:sz w:val="20"/>
          <w:szCs w:val="20"/>
        </w:rPr>
      </w:pPr>
    </w:p>
    <w:p w14:paraId="69997926" w14:textId="389E75BE" w:rsidR="00A23639" w:rsidRPr="00730ED7" w:rsidRDefault="00A23639" w:rsidP="00CC7345">
      <w:pPr>
        <w:jc w:val="both"/>
        <w:rPr>
          <w:rFonts w:ascii="Arial" w:hAnsi="Arial" w:cs="Arial"/>
          <w:sz w:val="20"/>
          <w:szCs w:val="20"/>
        </w:rPr>
      </w:pPr>
      <w:r w:rsidRPr="00730ED7">
        <w:rPr>
          <w:rFonts w:ascii="Arial" w:hAnsi="Arial" w:cs="Arial"/>
          <w:sz w:val="20"/>
          <w:szCs w:val="20"/>
        </w:rPr>
        <w:t xml:space="preserve">Emily – They are also using old </w:t>
      </w:r>
      <w:proofErr w:type="spellStart"/>
      <w:r w:rsidRPr="00730ED7">
        <w:rPr>
          <w:rFonts w:ascii="Arial" w:hAnsi="Arial" w:cs="Arial"/>
          <w:sz w:val="20"/>
          <w:szCs w:val="20"/>
        </w:rPr>
        <w:t>sennheisers</w:t>
      </w:r>
      <w:proofErr w:type="spellEnd"/>
      <w:r w:rsidRPr="00730ED7">
        <w:rPr>
          <w:rFonts w:ascii="Arial" w:hAnsi="Arial" w:cs="Arial"/>
          <w:sz w:val="20"/>
          <w:szCs w:val="20"/>
        </w:rPr>
        <w:t xml:space="preserve">. They are sticking with </w:t>
      </w:r>
      <w:r w:rsidR="003C7E37" w:rsidRPr="00730ED7">
        <w:rPr>
          <w:rFonts w:ascii="Arial" w:hAnsi="Arial" w:cs="Arial"/>
          <w:sz w:val="20"/>
          <w:szCs w:val="20"/>
        </w:rPr>
        <w:t>infra-red</w:t>
      </w:r>
      <w:r w:rsidRPr="00730ED7">
        <w:rPr>
          <w:rFonts w:ascii="Arial" w:hAnsi="Arial" w:cs="Arial"/>
          <w:sz w:val="20"/>
          <w:szCs w:val="20"/>
        </w:rPr>
        <w:t xml:space="preserve"> solution</w:t>
      </w:r>
      <w:r w:rsidR="003C7E37" w:rsidRPr="00730ED7">
        <w:rPr>
          <w:rFonts w:ascii="Arial" w:hAnsi="Arial" w:cs="Arial"/>
          <w:sz w:val="20"/>
          <w:szCs w:val="20"/>
        </w:rPr>
        <w:t xml:space="preserve"> rather than induction loop as it doesn’t split systems so you would need two </w:t>
      </w:r>
      <w:r w:rsidR="00711687">
        <w:rPr>
          <w:rFonts w:ascii="Arial" w:hAnsi="Arial" w:cs="Arial"/>
          <w:sz w:val="20"/>
          <w:szCs w:val="20"/>
        </w:rPr>
        <w:t>separate loops for audio described and general</w:t>
      </w:r>
      <w:r w:rsidR="003C7E37" w:rsidRPr="00730ED7">
        <w:rPr>
          <w:rFonts w:ascii="Arial" w:hAnsi="Arial" w:cs="Arial"/>
          <w:sz w:val="20"/>
          <w:szCs w:val="20"/>
        </w:rPr>
        <w:t>. They are</w:t>
      </w:r>
      <w:r w:rsidRPr="00730ED7">
        <w:rPr>
          <w:rFonts w:ascii="Arial" w:hAnsi="Arial" w:cs="Arial"/>
          <w:sz w:val="20"/>
          <w:szCs w:val="20"/>
        </w:rPr>
        <w:t xml:space="preserve"> trying to get better performance by put</w:t>
      </w:r>
      <w:r w:rsidR="003C7E37" w:rsidRPr="00730ED7">
        <w:rPr>
          <w:rFonts w:ascii="Arial" w:hAnsi="Arial" w:cs="Arial"/>
          <w:sz w:val="20"/>
          <w:szCs w:val="20"/>
        </w:rPr>
        <w:t>ting in more receivers to minimise black spots. Headsets need to be maintained regularly. Future sound enhancement technology may be through using mobile phones but this could be annoying for other patrons.</w:t>
      </w:r>
    </w:p>
    <w:p w14:paraId="03748EAC" w14:textId="77777777" w:rsidR="003C7E37" w:rsidRPr="00730ED7" w:rsidRDefault="003C7E37" w:rsidP="00CC7345">
      <w:pPr>
        <w:jc w:val="both"/>
        <w:rPr>
          <w:rFonts w:ascii="Arial" w:hAnsi="Arial" w:cs="Arial"/>
          <w:sz w:val="20"/>
          <w:szCs w:val="20"/>
        </w:rPr>
      </w:pPr>
    </w:p>
    <w:p w14:paraId="647256EA" w14:textId="42850D8E" w:rsidR="003C7E37" w:rsidRPr="00730ED7" w:rsidRDefault="003C7E37" w:rsidP="00CC7345">
      <w:pPr>
        <w:jc w:val="both"/>
        <w:rPr>
          <w:rFonts w:ascii="Arial" w:hAnsi="Arial" w:cs="Arial"/>
          <w:sz w:val="20"/>
          <w:szCs w:val="20"/>
        </w:rPr>
      </w:pPr>
      <w:r w:rsidRPr="00730ED7">
        <w:rPr>
          <w:rFonts w:ascii="Arial" w:hAnsi="Arial" w:cs="Arial"/>
          <w:sz w:val="20"/>
          <w:szCs w:val="20"/>
        </w:rPr>
        <w:t xml:space="preserve">Caryl – they are using </w:t>
      </w:r>
      <w:proofErr w:type="spellStart"/>
      <w:r w:rsidRPr="00730ED7">
        <w:rPr>
          <w:rFonts w:ascii="Arial" w:hAnsi="Arial" w:cs="Arial"/>
          <w:sz w:val="20"/>
          <w:szCs w:val="20"/>
        </w:rPr>
        <w:t>Sennheisers</w:t>
      </w:r>
      <w:proofErr w:type="spellEnd"/>
      <w:r w:rsidRPr="00730ED7">
        <w:rPr>
          <w:rFonts w:ascii="Arial" w:hAnsi="Arial" w:cs="Arial"/>
          <w:sz w:val="20"/>
          <w:szCs w:val="20"/>
        </w:rPr>
        <w:t xml:space="preserve"> with 2 channels so the customer can choose AD or AD and show relay. Their problems arise because hearing aids are developing faster than headset technology leading to compatibility issues as they are too advanced.</w:t>
      </w:r>
    </w:p>
    <w:p w14:paraId="3EDBDDB3" w14:textId="77777777" w:rsidR="003C7E37" w:rsidRPr="00730ED7" w:rsidRDefault="003C7E37" w:rsidP="00CC7345">
      <w:pPr>
        <w:jc w:val="both"/>
        <w:rPr>
          <w:rFonts w:ascii="Arial" w:hAnsi="Arial" w:cs="Arial"/>
          <w:sz w:val="20"/>
          <w:szCs w:val="20"/>
        </w:rPr>
      </w:pPr>
    </w:p>
    <w:p w14:paraId="649A21D8" w14:textId="4DD55498" w:rsidR="008F3E58" w:rsidRPr="00730ED7" w:rsidRDefault="003C7E37" w:rsidP="00CC7345">
      <w:pPr>
        <w:jc w:val="both"/>
        <w:rPr>
          <w:rFonts w:ascii="Arial" w:hAnsi="Arial" w:cs="Arial"/>
          <w:b/>
          <w:sz w:val="20"/>
          <w:szCs w:val="20"/>
        </w:rPr>
      </w:pPr>
      <w:r w:rsidRPr="00730ED7">
        <w:rPr>
          <w:rFonts w:ascii="Arial" w:hAnsi="Arial" w:cs="Arial"/>
          <w:b/>
          <w:sz w:val="20"/>
          <w:szCs w:val="20"/>
        </w:rPr>
        <w:t>6.  How long do you keep access information on Tessitura?</w:t>
      </w:r>
    </w:p>
    <w:p w14:paraId="0C1B3B04" w14:textId="77777777" w:rsidR="003C7E37" w:rsidRPr="00730ED7" w:rsidRDefault="003C7E37" w:rsidP="00CC7345">
      <w:pPr>
        <w:jc w:val="both"/>
        <w:rPr>
          <w:rFonts w:ascii="Arial" w:hAnsi="Arial" w:cs="Arial"/>
          <w:b/>
          <w:sz w:val="20"/>
          <w:szCs w:val="20"/>
        </w:rPr>
      </w:pPr>
    </w:p>
    <w:p w14:paraId="0948EA9E" w14:textId="0FB62732" w:rsidR="003C7E37" w:rsidRPr="00730ED7" w:rsidRDefault="003C7E37" w:rsidP="00CC7345">
      <w:pPr>
        <w:jc w:val="both"/>
        <w:rPr>
          <w:rFonts w:ascii="Arial" w:hAnsi="Arial" w:cs="Arial"/>
          <w:sz w:val="20"/>
          <w:szCs w:val="20"/>
        </w:rPr>
      </w:pPr>
      <w:r w:rsidRPr="00730ED7">
        <w:rPr>
          <w:rFonts w:ascii="Arial" w:hAnsi="Arial" w:cs="Arial"/>
          <w:sz w:val="20"/>
          <w:szCs w:val="20"/>
        </w:rPr>
        <w:t xml:space="preserve">Emily – </w:t>
      </w:r>
      <w:r w:rsidR="0027453E" w:rsidRPr="00730ED7">
        <w:rPr>
          <w:rFonts w:ascii="Arial" w:hAnsi="Arial" w:cs="Arial"/>
          <w:sz w:val="20"/>
          <w:szCs w:val="20"/>
        </w:rPr>
        <w:t>They</w:t>
      </w:r>
      <w:r w:rsidRPr="00730ED7">
        <w:rPr>
          <w:rFonts w:ascii="Arial" w:hAnsi="Arial" w:cs="Arial"/>
          <w:sz w:val="20"/>
          <w:szCs w:val="20"/>
        </w:rPr>
        <w:t xml:space="preserve"> pu</w:t>
      </w:r>
      <w:r w:rsidR="0027453E" w:rsidRPr="00730ED7">
        <w:rPr>
          <w:rFonts w:ascii="Arial" w:hAnsi="Arial" w:cs="Arial"/>
          <w:sz w:val="20"/>
          <w:szCs w:val="20"/>
        </w:rPr>
        <w:t xml:space="preserve">t expiry dates in where applicable e.g. a customer with permanent disability that clearly won’t change wouldn’t have an expiry date on there. The new access scheme runs for three years so will probably write to customers </w:t>
      </w:r>
      <w:r w:rsidR="00590D3C" w:rsidRPr="00730ED7">
        <w:rPr>
          <w:rFonts w:ascii="Arial" w:hAnsi="Arial" w:cs="Arial"/>
          <w:sz w:val="20"/>
          <w:szCs w:val="20"/>
        </w:rPr>
        <w:t>just before then and ask them to reapply. Constituencies have an expiry date so that’s fine and any old data should be removed.</w:t>
      </w:r>
    </w:p>
    <w:p w14:paraId="292BC876" w14:textId="77777777" w:rsidR="00590D3C" w:rsidRPr="00730ED7" w:rsidRDefault="00590D3C" w:rsidP="00CC7345">
      <w:pPr>
        <w:jc w:val="both"/>
        <w:rPr>
          <w:rFonts w:ascii="Arial" w:hAnsi="Arial" w:cs="Arial"/>
          <w:sz w:val="20"/>
          <w:szCs w:val="20"/>
        </w:rPr>
      </w:pPr>
    </w:p>
    <w:p w14:paraId="5A0A51D9" w14:textId="54452AC6" w:rsidR="00590D3C" w:rsidRPr="00730ED7" w:rsidRDefault="00590D3C" w:rsidP="00CC7345">
      <w:pPr>
        <w:jc w:val="both"/>
        <w:rPr>
          <w:rFonts w:ascii="Arial" w:hAnsi="Arial" w:cs="Arial"/>
          <w:sz w:val="20"/>
          <w:szCs w:val="20"/>
        </w:rPr>
      </w:pPr>
      <w:r w:rsidRPr="00730ED7">
        <w:rPr>
          <w:rFonts w:ascii="Arial" w:hAnsi="Arial" w:cs="Arial"/>
          <w:sz w:val="20"/>
          <w:szCs w:val="20"/>
        </w:rPr>
        <w:t xml:space="preserve">Liz – Detailed information is with the third party rather than stored on Tessitura. On Tessitura they are either on the scheme or not </w:t>
      </w:r>
    </w:p>
    <w:p w14:paraId="762E8AE2" w14:textId="77777777" w:rsidR="008F3E58" w:rsidRPr="00730ED7" w:rsidRDefault="008F3E58" w:rsidP="00CC7345">
      <w:pPr>
        <w:jc w:val="both"/>
        <w:rPr>
          <w:rFonts w:ascii="Arial" w:hAnsi="Arial" w:cs="Arial"/>
          <w:sz w:val="20"/>
          <w:szCs w:val="20"/>
        </w:rPr>
      </w:pPr>
    </w:p>
    <w:p w14:paraId="7292F01E" w14:textId="28079499" w:rsidR="008F3E58" w:rsidRPr="00730ED7" w:rsidRDefault="00590D3C" w:rsidP="00DA13DA">
      <w:pPr>
        <w:jc w:val="both"/>
        <w:rPr>
          <w:rFonts w:ascii="Arial" w:hAnsi="Arial" w:cs="Arial"/>
          <w:b/>
          <w:sz w:val="20"/>
          <w:szCs w:val="20"/>
        </w:rPr>
      </w:pPr>
      <w:r w:rsidRPr="00730ED7">
        <w:rPr>
          <w:rFonts w:ascii="Arial" w:hAnsi="Arial" w:cs="Arial"/>
          <w:b/>
          <w:sz w:val="20"/>
          <w:szCs w:val="20"/>
        </w:rPr>
        <w:t>7</w:t>
      </w:r>
      <w:r w:rsidR="008F3E58" w:rsidRPr="00730ED7">
        <w:rPr>
          <w:rFonts w:ascii="Arial" w:hAnsi="Arial" w:cs="Arial"/>
          <w:b/>
          <w:sz w:val="20"/>
          <w:szCs w:val="20"/>
        </w:rPr>
        <w:t>. AOB</w:t>
      </w:r>
    </w:p>
    <w:p w14:paraId="45DC8CEB" w14:textId="77777777" w:rsidR="00590D3C" w:rsidRPr="00730ED7" w:rsidRDefault="00590D3C" w:rsidP="00DA13DA">
      <w:pPr>
        <w:jc w:val="both"/>
        <w:rPr>
          <w:rFonts w:ascii="Arial" w:hAnsi="Arial" w:cs="Arial"/>
          <w:sz w:val="20"/>
          <w:szCs w:val="20"/>
        </w:rPr>
      </w:pPr>
    </w:p>
    <w:p w14:paraId="758721EC" w14:textId="6839284A" w:rsidR="00911F28" w:rsidRPr="00730ED7" w:rsidRDefault="00590D3C" w:rsidP="00911F28">
      <w:pPr>
        <w:jc w:val="both"/>
        <w:rPr>
          <w:rFonts w:ascii="Arial" w:hAnsi="Arial" w:cs="Arial"/>
          <w:sz w:val="20"/>
          <w:szCs w:val="20"/>
        </w:rPr>
      </w:pPr>
      <w:r w:rsidRPr="00730ED7">
        <w:rPr>
          <w:rFonts w:ascii="Arial" w:hAnsi="Arial" w:cs="Arial"/>
          <w:sz w:val="20"/>
          <w:szCs w:val="20"/>
        </w:rPr>
        <w:t xml:space="preserve">Dawn Yates </w:t>
      </w:r>
      <w:r w:rsidR="002912E3" w:rsidRPr="00730ED7">
        <w:rPr>
          <w:rFonts w:ascii="Arial" w:hAnsi="Arial" w:cs="Arial"/>
          <w:sz w:val="20"/>
          <w:szCs w:val="20"/>
        </w:rPr>
        <w:t>- What are other venues’ policies</w:t>
      </w:r>
      <w:r w:rsidR="00911F28" w:rsidRPr="00730ED7">
        <w:rPr>
          <w:rFonts w:ascii="Arial" w:hAnsi="Arial" w:cs="Arial"/>
          <w:sz w:val="20"/>
          <w:szCs w:val="20"/>
        </w:rPr>
        <w:t xml:space="preserve"> on invisible disabilities</w:t>
      </w:r>
      <w:r w:rsidR="002912E3" w:rsidRPr="00730ED7">
        <w:rPr>
          <w:rFonts w:ascii="Arial" w:hAnsi="Arial" w:cs="Arial"/>
          <w:sz w:val="20"/>
          <w:szCs w:val="20"/>
        </w:rPr>
        <w:t>? They want to make us aware following an</w:t>
      </w:r>
      <w:r w:rsidRPr="00730ED7">
        <w:rPr>
          <w:rFonts w:ascii="Arial" w:hAnsi="Arial" w:cs="Arial"/>
          <w:sz w:val="20"/>
          <w:szCs w:val="20"/>
        </w:rPr>
        <w:t xml:space="preserve"> incident where a customer with Crohn’s disease left the auditorium and was unable to return to his seat due to the strict orchestral re-e</w:t>
      </w:r>
      <w:r w:rsidR="00B24275" w:rsidRPr="00730ED7">
        <w:rPr>
          <w:rFonts w:ascii="Arial" w:hAnsi="Arial" w:cs="Arial"/>
          <w:sz w:val="20"/>
          <w:szCs w:val="20"/>
        </w:rPr>
        <w:t xml:space="preserve">ntry policy during a piece. </w:t>
      </w:r>
      <w:r w:rsidR="00911F28" w:rsidRPr="00730ED7">
        <w:rPr>
          <w:rFonts w:ascii="Arial" w:hAnsi="Arial" w:cs="Arial"/>
          <w:sz w:val="20"/>
          <w:szCs w:val="20"/>
        </w:rPr>
        <w:t xml:space="preserve">The family booked online, were first time attenders and chose to sit in the front section of the centre stalls. </w:t>
      </w:r>
    </w:p>
    <w:p w14:paraId="0CA3B4AC" w14:textId="401FA19E" w:rsidR="002912E3" w:rsidRPr="00730ED7" w:rsidRDefault="00911F28" w:rsidP="00DA13DA">
      <w:pPr>
        <w:jc w:val="both"/>
        <w:rPr>
          <w:rFonts w:ascii="Arial" w:hAnsi="Arial" w:cs="Arial"/>
          <w:sz w:val="20"/>
          <w:szCs w:val="20"/>
        </w:rPr>
      </w:pPr>
      <w:r w:rsidRPr="00730ED7">
        <w:rPr>
          <w:rFonts w:ascii="Arial" w:hAnsi="Arial" w:cs="Arial"/>
          <w:sz w:val="20"/>
          <w:szCs w:val="20"/>
        </w:rPr>
        <w:t>The f</w:t>
      </w:r>
      <w:r w:rsidR="009808A6" w:rsidRPr="00730ED7">
        <w:rPr>
          <w:rFonts w:ascii="Arial" w:hAnsi="Arial" w:cs="Arial"/>
          <w:sz w:val="20"/>
          <w:szCs w:val="20"/>
        </w:rPr>
        <w:t xml:space="preserve">amily went public </w:t>
      </w:r>
      <w:r w:rsidR="00BE47B7" w:rsidRPr="00730ED7">
        <w:rPr>
          <w:rFonts w:ascii="Arial" w:hAnsi="Arial" w:cs="Arial"/>
          <w:sz w:val="20"/>
          <w:szCs w:val="20"/>
        </w:rPr>
        <w:t>their complaint</w:t>
      </w:r>
      <w:r w:rsidR="009808A6" w:rsidRPr="00730ED7">
        <w:rPr>
          <w:rFonts w:ascii="Arial" w:hAnsi="Arial" w:cs="Arial"/>
          <w:sz w:val="20"/>
          <w:szCs w:val="20"/>
        </w:rPr>
        <w:t xml:space="preserve"> via Crohn’s</w:t>
      </w:r>
      <w:r w:rsidR="00BE47B7" w:rsidRPr="00730ED7">
        <w:rPr>
          <w:rFonts w:ascii="Arial" w:hAnsi="Arial" w:cs="Arial"/>
          <w:sz w:val="20"/>
          <w:szCs w:val="20"/>
        </w:rPr>
        <w:t xml:space="preserve"> Disease</w:t>
      </w:r>
      <w:r w:rsidR="009808A6" w:rsidRPr="00730ED7">
        <w:rPr>
          <w:rFonts w:ascii="Arial" w:hAnsi="Arial" w:cs="Arial"/>
          <w:sz w:val="20"/>
          <w:szCs w:val="20"/>
        </w:rPr>
        <w:t xml:space="preserve"> Society and </w:t>
      </w:r>
      <w:r w:rsidR="002912E3" w:rsidRPr="00730ED7">
        <w:rPr>
          <w:rFonts w:ascii="Arial" w:hAnsi="Arial" w:cs="Arial"/>
          <w:sz w:val="20"/>
          <w:szCs w:val="20"/>
        </w:rPr>
        <w:t xml:space="preserve">the “instant response” </w:t>
      </w:r>
      <w:r w:rsidR="00BE47B7" w:rsidRPr="00730ED7">
        <w:rPr>
          <w:rFonts w:ascii="Arial" w:hAnsi="Arial" w:cs="Arial"/>
          <w:sz w:val="20"/>
          <w:szCs w:val="20"/>
        </w:rPr>
        <w:t xml:space="preserve">social media. </w:t>
      </w:r>
      <w:r w:rsidRPr="00730ED7">
        <w:rPr>
          <w:rFonts w:ascii="Arial" w:hAnsi="Arial" w:cs="Arial"/>
          <w:sz w:val="20"/>
          <w:szCs w:val="20"/>
        </w:rPr>
        <w:t xml:space="preserve">The charity </w:t>
      </w:r>
      <w:r w:rsidR="00223DF1" w:rsidRPr="00730ED7">
        <w:rPr>
          <w:rFonts w:ascii="Arial" w:hAnsi="Arial" w:cs="Arial"/>
          <w:sz w:val="20"/>
          <w:szCs w:val="20"/>
        </w:rPr>
        <w:t>“</w:t>
      </w:r>
      <w:r w:rsidRPr="00730ED7">
        <w:rPr>
          <w:rFonts w:ascii="Arial" w:hAnsi="Arial" w:cs="Arial"/>
          <w:sz w:val="20"/>
          <w:szCs w:val="20"/>
        </w:rPr>
        <w:t>sold online</w:t>
      </w:r>
      <w:r w:rsidR="00223DF1" w:rsidRPr="00730ED7">
        <w:rPr>
          <w:rFonts w:ascii="Arial" w:hAnsi="Arial" w:cs="Arial"/>
          <w:sz w:val="20"/>
          <w:szCs w:val="20"/>
        </w:rPr>
        <w:t>”</w:t>
      </w:r>
      <w:r w:rsidRPr="00730ED7">
        <w:rPr>
          <w:rFonts w:ascii="Arial" w:hAnsi="Arial" w:cs="Arial"/>
          <w:sz w:val="20"/>
          <w:szCs w:val="20"/>
        </w:rPr>
        <w:t xml:space="preserve"> that the only course of action should be “to allow unrestricted access to the auditorium.” </w:t>
      </w:r>
      <w:r w:rsidR="002912E3" w:rsidRPr="00730ED7">
        <w:rPr>
          <w:rFonts w:ascii="Arial" w:hAnsi="Arial" w:cs="Arial"/>
          <w:sz w:val="20"/>
          <w:szCs w:val="20"/>
        </w:rPr>
        <w:t>The venue decided not to respond to the trolling or social media people who had got the wrong end of the stick</w:t>
      </w:r>
      <w:r w:rsidRPr="00730ED7">
        <w:rPr>
          <w:rFonts w:ascii="Arial" w:hAnsi="Arial" w:cs="Arial"/>
          <w:sz w:val="20"/>
          <w:szCs w:val="20"/>
        </w:rPr>
        <w:t xml:space="preserve"> and just issued a factual statement. They are currently re drafting their invisible disability policy and are happy to share with the group. They are now publishing piece times for orchestral concerts and make re-entry policies clear. </w:t>
      </w:r>
    </w:p>
    <w:p w14:paraId="1887FA93" w14:textId="77777777" w:rsidR="00223DF1" w:rsidRPr="00730ED7" w:rsidRDefault="00223DF1" w:rsidP="00DA13DA">
      <w:pPr>
        <w:jc w:val="both"/>
        <w:rPr>
          <w:rFonts w:ascii="Arial" w:hAnsi="Arial" w:cs="Arial"/>
          <w:sz w:val="20"/>
          <w:szCs w:val="20"/>
        </w:rPr>
      </w:pPr>
    </w:p>
    <w:p w14:paraId="33A49A84" w14:textId="0FE23576" w:rsidR="00223DF1" w:rsidRPr="00730ED7" w:rsidRDefault="00223DF1" w:rsidP="00DA13DA">
      <w:pPr>
        <w:jc w:val="both"/>
        <w:rPr>
          <w:rFonts w:ascii="Arial" w:hAnsi="Arial" w:cs="Arial"/>
          <w:sz w:val="20"/>
          <w:szCs w:val="20"/>
        </w:rPr>
      </w:pPr>
      <w:r w:rsidRPr="00730ED7">
        <w:rPr>
          <w:rFonts w:ascii="Arial" w:hAnsi="Arial" w:cs="Arial"/>
          <w:sz w:val="20"/>
          <w:szCs w:val="20"/>
        </w:rPr>
        <w:t xml:space="preserve">Emily – This negates the ability to promote equality and “treat everyone fairly” and it’s very difficult when you are driven by promoters or </w:t>
      </w:r>
      <w:proofErr w:type="gramStart"/>
      <w:r w:rsidRPr="00730ED7">
        <w:rPr>
          <w:rFonts w:ascii="Arial" w:hAnsi="Arial" w:cs="Arial"/>
          <w:sz w:val="20"/>
          <w:szCs w:val="20"/>
        </w:rPr>
        <w:t>companies</w:t>
      </w:r>
      <w:proofErr w:type="gramEnd"/>
      <w:r w:rsidRPr="00730ED7">
        <w:rPr>
          <w:rFonts w:ascii="Arial" w:hAnsi="Arial" w:cs="Arial"/>
          <w:sz w:val="20"/>
          <w:szCs w:val="20"/>
        </w:rPr>
        <w:t xml:space="preserve"> re-entry policies. </w:t>
      </w:r>
    </w:p>
    <w:p w14:paraId="3EBB7BF8" w14:textId="77777777" w:rsidR="00223DF1" w:rsidRPr="00730ED7" w:rsidRDefault="00223DF1" w:rsidP="00DA13DA">
      <w:pPr>
        <w:jc w:val="both"/>
        <w:rPr>
          <w:rFonts w:ascii="Arial" w:hAnsi="Arial" w:cs="Arial"/>
          <w:sz w:val="20"/>
          <w:szCs w:val="20"/>
        </w:rPr>
      </w:pPr>
    </w:p>
    <w:p w14:paraId="56550913" w14:textId="6C91DD2C" w:rsidR="00223DF1" w:rsidRPr="00730ED7" w:rsidRDefault="00223DF1" w:rsidP="00DA13DA">
      <w:pPr>
        <w:jc w:val="both"/>
        <w:rPr>
          <w:rFonts w:ascii="Arial" w:hAnsi="Arial" w:cs="Arial"/>
          <w:sz w:val="20"/>
          <w:szCs w:val="20"/>
        </w:rPr>
      </w:pPr>
      <w:r w:rsidRPr="00730ED7">
        <w:rPr>
          <w:rFonts w:ascii="Arial" w:hAnsi="Arial" w:cs="Arial"/>
          <w:sz w:val="20"/>
          <w:szCs w:val="20"/>
        </w:rPr>
        <w:t>Nicola thanked Dawn for sharing the details of what must have been a very difficult time for the organisation.</w:t>
      </w:r>
    </w:p>
    <w:p w14:paraId="5CEC33F3" w14:textId="77777777" w:rsidR="00223DF1" w:rsidRPr="00730ED7" w:rsidRDefault="00223DF1" w:rsidP="00DA13DA">
      <w:pPr>
        <w:jc w:val="both"/>
        <w:rPr>
          <w:rFonts w:ascii="Arial" w:hAnsi="Arial" w:cs="Arial"/>
          <w:sz w:val="20"/>
          <w:szCs w:val="20"/>
        </w:rPr>
      </w:pPr>
    </w:p>
    <w:p w14:paraId="32DED067" w14:textId="28EDDD28" w:rsidR="00223DF1" w:rsidRPr="00730ED7" w:rsidRDefault="00223DF1" w:rsidP="00DA13DA">
      <w:pPr>
        <w:jc w:val="both"/>
        <w:rPr>
          <w:rFonts w:ascii="Arial" w:hAnsi="Arial" w:cs="Arial"/>
          <w:b/>
          <w:sz w:val="20"/>
          <w:szCs w:val="20"/>
        </w:rPr>
      </w:pPr>
      <w:r w:rsidRPr="00730ED7">
        <w:rPr>
          <w:rFonts w:ascii="Arial" w:hAnsi="Arial" w:cs="Arial"/>
          <w:b/>
          <w:sz w:val="20"/>
          <w:szCs w:val="20"/>
        </w:rPr>
        <w:t>8. Next Meeting - TBC</w:t>
      </w:r>
    </w:p>
    <w:p w14:paraId="0A129E05" w14:textId="77777777" w:rsidR="008F3E58" w:rsidRDefault="008F3E58" w:rsidP="00DA13DA">
      <w:pPr>
        <w:jc w:val="both"/>
        <w:rPr>
          <w:rFonts w:ascii="Arial" w:hAnsi="Arial" w:cs="Arial"/>
          <w:b/>
          <w:sz w:val="22"/>
          <w:szCs w:val="22"/>
        </w:rPr>
      </w:pPr>
    </w:p>
    <w:sectPr w:rsidR="008F3E58" w:rsidSect="00730ED7">
      <w:pgSz w:w="12240" w:h="15840" w:code="1"/>
      <w:pgMar w:top="284" w:right="1230" w:bottom="180" w:left="1230"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4FAF"/>
    <w:multiLevelType w:val="multilevel"/>
    <w:tmpl w:val="57F6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A0E82"/>
    <w:multiLevelType w:val="hybridMultilevel"/>
    <w:tmpl w:val="72E40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F14CC9"/>
    <w:multiLevelType w:val="hybridMultilevel"/>
    <w:tmpl w:val="E892CA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733565F"/>
    <w:multiLevelType w:val="multilevel"/>
    <w:tmpl w:val="A608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6241E8"/>
    <w:multiLevelType w:val="hybridMultilevel"/>
    <w:tmpl w:val="46965778"/>
    <w:lvl w:ilvl="0" w:tplc="BE94AA1A">
      <w:start w:val="1"/>
      <w:numFmt w:val="decimal"/>
      <w:lvlText w:val="%1."/>
      <w:lvlJc w:val="left"/>
      <w:pPr>
        <w:tabs>
          <w:tab w:val="num" w:pos="720"/>
        </w:tabs>
        <w:ind w:left="720" w:hanging="360"/>
      </w:pPr>
      <w:rPr>
        <w:rFonts w:cs="Times New Roman" w:hint="default"/>
        <w:sz w:val="22"/>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10B116A9"/>
    <w:multiLevelType w:val="hybridMultilevel"/>
    <w:tmpl w:val="01488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2364510"/>
    <w:multiLevelType w:val="hybridMultilevel"/>
    <w:tmpl w:val="827A0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43610AB"/>
    <w:multiLevelType w:val="hybridMultilevel"/>
    <w:tmpl w:val="418ABDEE"/>
    <w:lvl w:ilvl="0" w:tplc="49AE0466">
      <w:start w:val="4"/>
      <w:numFmt w:val="bullet"/>
      <w:lvlText w:val="-"/>
      <w:lvlJc w:val="left"/>
      <w:pPr>
        <w:tabs>
          <w:tab w:val="num" w:pos="1080"/>
        </w:tabs>
        <w:ind w:left="1080" w:hanging="360"/>
      </w:pPr>
      <w:rPr>
        <w:rFonts w:ascii="Century Gothic" w:eastAsia="Times New Roman" w:hAnsi="Century Gothic"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5C96553"/>
    <w:multiLevelType w:val="hybridMultilevel"/>
    <w:tmpl w:val="FC420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F941ED5"/>
    <w:multiLevelType w:val="multilevel"/>
    <w:tmpl w:val="EB722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A20BCE"/>
    <w:multiLevelType w:val="multilevel"/>
    <w:tmpl w:val="20244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DC6BF6"/>
    <w:multiLevelType w:val="multilevel"/>
    <w:tmpl w:val="11D6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D86ED2"/>
    <w:multiLevelType w:val="hybridMultilevel"/>
    <w:tmpl w:val="8142546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F3A737A"/>
    <w:multiLevelType w:val="hybridMultilevel"/>
    <w:tmpl w:val="E5462D68"/>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4">
    <w:nsid w:val="382E0DBC"/>
    <w:multiLevelType w:val="multilevel"/>
    <w:tmpl w:val="509009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0D349A"/>
    <w:multiLevelType w:val="hybridMultilevel"/>
    <w:tmpl w:val="57B8A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B5D2C82"/>
    <w:multiLevelType w:val="hybridMultilevel"/>
    <w:tmpl w:val="A2507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E75519C"/>
    <w:multiLevelType w:val="hybridMultilevel"/>
    <w:tmpl w:val="0A18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95268D"/>
    <w:multiLevelType w:val="multilevel"/>
    <w:tmpl w:val="2BCA4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C1A48E6"/>
    <w:multiLevelType w:val="hybridMultilevel"/>
    <w:tmpl w:val="DE0A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05769A3"/>
    <w:multiLevelType w:val="hybridMultilevel"/>
    <w:tmpl w:val="A54491E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1">
    <w:nsid w:val="5340173F"/>
    <w:multiLevelType w:val="hybridMultilevel"/>
    <w:tmpl w:val="BD42257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59851A8C"/>
    <w:multiLevelType w:val="hybridMultilevel"/>
    <w:tmpl w:val="31226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5E5F3377"/>
    <w:multiLevelType w:val="multilevel"/>
    <w:tmpl w:val="31E0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0B66EB5"/>
    <w:multiLevelType w:val="hybridMultilevel"/>
    <w:tmpl w:val="C8448D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23F5966"/>
    <w:multiLevelType w:val="hybridMultilevel"/>
    <w:tmpl w:val="F38CD3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2786BEB"/>
    <w:multiLevelType w:val="hybridMultilevel"/>
    <w:tmpl w:val="BDBC6364"/>
    <w:lvl w:ilvl="0" w:tplc="0809000F">
      <w:start w:val="4"/>
      <w:numFmt w:val="decimal"/>
      <w:lvlText w:val="%1."/>
      <w:lvlJc w:val="left"/>
      <w:pPr>
        <w:tabs>
          <w:tab w:val="num" w:pos="720"/>
        </w:tabs>
        <w:ind w:left="720" w:hanging="360"/>
      </w:pPr>
      <w:rPr>
        <w:rFonts w:cs="Times New Roman" w:hint="default"/>
        <w:sz w:val="2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7">
    <w:nsid w:val="64B0731A"/>
    <w:multiLevelType w:val="hybridMultilevel"/>
    <w:tmpl w:val="1B667E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68303D0F"/>
    <w:multiLevelType w:val="hybridMultilevel"/>
    <w:tmpl w:val="6B5292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6EC36E08"/>
    <w:multiLevelType w:val="hybridMultilevel"/>
    <w:tmpl w:val="F028B9BE"/>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0">
    <w:nsid w:val="70D31E40"/>
    <w:multiLevelType w:val="hybridMultilevel"/>
    <w:tmpl w:val="7A28EC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10B022F"/>
    <w:multiLevelType w:val="hybridMultilevel"/>
    <w:tmpl w:val="E758D866"/>
    <w:lvl w:ilvl="0" w:tplc="64E2BAFC">
      <w:start w:val="1"/>
      <w:numFmt w:val="decimal"/>
      <w:lvlText w:val="%1."/>
      <w:lvlJc w:val="left"/>
      <w:pPr>
        <w:ind w:left="360" w:hanging="360"/>
      </w:pPr>
      <w:rPr>
        <w:rFonts w:ascii="Arial" w:hAnsi="Arial" w:cs="Arial" w:hint="default"/>
        <w:b/>
        <w:i w:val="0"/>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2">
    <w:nsid w:val="77D14E4A"/>
    <w:multiLevelType w:val="multilevel"/>
    <w:tmpl w:val="52642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EE1C3D"/>
    <w:multiLevelType w:val="multilevel"/>
    <w:tmpl w:val="0B949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4C2FBF"/>
    <w:multiLevelType w:val="hybridMultilevel"/>
    <w:tmpl w:val="020AABC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5">
    <w:nsid w:val="7C6B5C12"/>
    <w:multiLevelType w:val="hybridMultilevel"/>
    <w:tmpl w:val="CED438D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6">
    <w:nsid w:val="7EFF47EF"/>
    <w:multiLevelType w:val="hybridMultilevel"/>
    <w:tmpl w:val="ACFA6FB4"/>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7">
    <w:nsid w:val="7F483A8C"/>
    <w:multiLevelType w:val="hybridMultilevel"/>
    <w:tmpl w:val="52A874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14"/>
  </w:num>
  <w:num w:numId="4">
    <w:abstractNumId w:val="10"/>
  </w:num>
  <w:num w:numId="5">
    <w:abstractNumId w:val="18"/>
  </w:num>
  <w:num w:numId="6">
    <w:abstractNumId w:val="32"/>
  </w:num>
  <w:num w:numId="7">
    <w:abstractNumId w:val="33"/>
  </w:num>
  <w:num w:numId="8">
    <w:abstractNumId w:val="9"/>
  </w:num>
  <w:num w:numId="9">
    <w:abstractNumId w:val="12"/>
  </w:num>
  <w:num w:numId="10">
    <w:abstractNumId w:val="19"/>
  </w:num>
  <w:num w:numId="11">
    <w:abstractNumId w:val="5"/>
  </w:num>
  <w:num w:numId="12">
    <w:abstractNumId w:val="35"/>
  </w:num>
  <w:num w:numId="13">
    <w:abstractNumId w:val="30"/>
  </w:num>
  <w:num w:numId="14">
    <w:abstractNumId w:val="8"/>
  </w:num>
  <w:num w:numId="15">
    <w:abstractNumId w:val="28"/>
  </w:num>
  <w:num w:numId="16">
    <w:abstractNumId w:val="23"/>
  </w:num>
  <w:num w:numId="17">
    <w:abstractNumId w:val="11"/>
  </w:num>
  <w:num w:numId="18">
    <w:abstractNumId w:val="1"/>
  </w:num>
  <w:num w:numId="19">
    <w:abstractNumId w:val="6"/>
  </w:num>
  <w:num w:numId="20">
    <w:abstractNumId w:val="22"/>
  </w:num>
  <w:num w:numId="21">
    <w:abstractNumId w:val="15"/>
  </w:num>
  <w:num w:numId="22">
    <w:abstractNumId w:val="26"/>
  </w:num>
  <w:num w:numId="23">
    <w:abstractNumId w:val="31"/>
  </w:num>
  <w:num w:numId="24">
    <w:abstractNumId w:val="37"/>
  </w:num>
  <w:num w:numId="25">
    <w:abstractNumId w:val="25"/>
  </w:num>
  <w:num w:numId="26">
    <w:abstractNumId w:val="3"/>
  </w:num>
  <w:num w:numId="27">
    <w:abstractNumId w:val="13"/>
  </w:num>
  <w:num w:numId="28">
    <w:abstractNumId w:val="0"/>
  </w:num>
  <w:num w:numId="29">
    <w:abstractNumId w:val="24"/>
  </w:num>
  <w:num w:numId="30">
    <w:abstractNumId w:val="36"/>
  </w:num>
  <w:num w:numId="31">
    <w:abstractNumId w:val="29"/>
  </w:num>
  <w:num w:numId="32">
    <w:abstractNumId w:val="34"/>
  </w:num>
  <w:num w:numId="33">
    <w:abstractNumId w:val="20"/>
  </w:num>
  <w:num w:numId="34">
    <w:abstractNumId w:val="4"/>
  </w:num>
  <w:num w:numId="35">
    <w:abstractNumId w:val="21"/>
  </w:num>
  <w:num w:numId="36">
    <w:abstractNumId w:val="17"/>
  </w:num>
  <w:num w:numId="37">
    <w:abstractNumId w:val="27"/>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1D"/>
    <w:rsid w:val="0000254E"/>
    <w:rsid w:val="000036A2"/>
    <w:rsid w:val="000038A6"/>
    <w:rsid w:val="000058A8"/>
    <w:rsid w:val="00006378"/>
    <w:rsid w:val="00006736"/>
    <w:rsid w:val="00006A52"/>
    <w:rsid w:val="000103F7"/>
    <w:rsid w:val="00010BFB"/>
    <w:rsid w:val="00010CBD"/>
    <w:rsid w:val="00011E8F"/>
    <w:rsid w:val="00013A6F"/>
    <w:rsid w:val="00013EB7"/>
    <w:rsid w:val="00014B54"/>
    <w:rsid w:val="00015BC3"/>
    <w:rsid w:val="000201F2"/>
    <w:rsid w:val="000202C8"/>
    <w:rsid w:val="000231C0"/>
    <w:rsid w:val="0002343B"/>
    <w:rsid w:val="000236E7"/>
    <w:rsid w:val="0002549A"/>
    <w:rsid w:val="00025B6A"/>
    <w:rsid w:val="0002678F"/>
    <w:rsid w:val="00027EE1"/>
    <w:rsid w:val="0003065F"/>
    <w:rsid w:val="000351FB"/>
    <w:rsid w:val="00037EB4"/>
    <w:rsid w:val="00042932"/>
    <w:rsid w:val="0004477F"/>
    <w:rsid w:val="0004525F"/>
    <w:rsid w:val="000453DD"/>
    <w:rsid w:val="00047124"/>
    <w:rsid w:val="000471D5"/>
    <w:rsid w:val="0005260D"/>
    <w:rsid w:val="00052A97"/>
    <w:rsid w:val="00052F52"/>
    <w:rsid w:val="00057CEB"/>
    <w:rsid w:val="00060906"/>
    <w:rsid w:val="00062E19"/>
    <w:rsid w:val="00062EA7"/>
    <w:rsid w:val="0006397D"/>
    <w:rsid w:val="00064F2A"/>
    <w:rsid w:val="00067F8B"/>
    <w:rsid w:val="00070E29"/>
    <w:rsid w:val="00073484"/>
    <w:rsid w:val="000735D2"/>
    <w:rsid w:val="00073C76"/>
    <w:rsid w:val="00074E26"/>
    <w:rsid w:val="00076057"/>
    <w:rsid w:val="00081262"/>
    <w:rsid w:val="00086458"/>
    <w:rsid w:val="00087291"/>
    <w:rsid w:val="00095589"/>
    <w:rsid w:val="00097082"/>
    <w:rsid w:val="000A0197"/>
    <w:rsid w:val="000A0DDF"/>
    <w:rsid w:val="000A2979"/>
    <w:rsid w:val="000A31EE"/>
    <w:rsid w:val="000A39C1"/>
    <w:rsid w:val="000A412E"/>
    <w:rsid w:val="000A5CD0"/>
    <w:rsid w:val="000A778B"/>
    <w:rsid w:val="000A7DE6"/>
    <w:rsid w:val="000B009E"/>
    <w:rsid w:val="000B0C9B"/>
    <w:rsid w:val="000B13CA"/>
    <w:rsid w:val="000B142F"/>
    <w:rsid w:val="000B18C9"/>
    <w:rsid w:val="000B236B"/>
    <w:rsid w:val="000B3294"/>
    <w:rsid w:val="000B498C"/>
    <w:rsid w:val="000B76FB"/>
    <w:rsid w:val="000B7A7C"/>
    <w:rsid w:val="000B7DC6"/>
    <w:rsid w:val="000C066A"/>
    <w:rsid w:val="000C0E1A"/>
    <w:rsid w:val="000C1127"/>
    <w:rsid w:val="000C41CD"/>
    <w:rsid w:val="000C42A9"/>
    <w:rsid w:val="000C4FA5"/>
    <w:rsid w:val="000C5F10"/>
    <w:rsid w:val="000C5F72"/>
    <w:rsid w:val="000C6382"/>
    <w:rsid w:val="000C7064"/>
    <w:rsid w:val="000D061C"/>
    <w:rsid w:val="000D0F44"/>
    <w:rsid w:val="000D1779"/>
    <w:rsid w:val="000D1EC3"/>
    <w:rsid w:val="000D24BB"/>
    <w:rsid w:val="000D312A"/>
    <w:rsid w:val="000D354C"/>
    <w:rsid w:val="000E32CA"/>
    <w:rsid w:val="000E4757"/>
    <w:rsid w:val="000E706C"/>
    <w:rsid w:val="000F0968"/>
    <w:rsid w:val="000F590E"/>
    <w:rsid w:val="000F67C1"/>
    <w:rsid w:val="00100807"/>
    <w:rsid w:val="00101B49"/>
    <w:rsid w:val="001023E0"/>
    <w:rsid w:val="00105EE7"/>
    <w:rsid w:val="0011193E"/>
    <w:rsid w:val="00111A7E"/>
    <w:rsid w:val="00113EA8"/>
    <w:rsid w:val="00114FBA"/>
    <w:rsid w:val="00115454"/>
    <w:rsid w:val="0011565A"/>
    <w:rsid w:val="00120C11"/>
    <w:rsid w:val="001216A2"/>
    <w:rsid w:val="00123571"/>
    <w:rsid w:val="0012638B"/>
    <w:rsid w:val="00131695"/>
    <w:rsid w:val="001321A8"/>
    <w:rsid w:val="00132C04"/>
    <w:rsid w:val="001330EC"/>
    <w:rsid w:val="0014163B"/>
    <w:rsid w:val="00142885"/>
    <w:rsid w:val="00144F34"/>
    <w:rsid w:val="00145416"/>
    <w:rsid w:val="00145B73"/>
    <w:rsid w:val="00146A23"/>
    <w:rsid w:val="00147F39"/>
    <w:rsid w:val="00147FDC"/>
    <w:rsid w:val="001518CF"/>
    <w:rsid w:val="001522B8"/>
    <w:rsid w:val="00152F7B"/>
    <w:rsid w:val="00153642"/>
    <w:rsid w:val="0015490F"/>
    <w:rsid w:val="00160324"/>
    <w:rsid w:val="00161717"/>
    <w:rsid w:val="001622D2"/>
    <w:rsid w:val="001648A2"/>
    <w:rsid w:val="00165683"/>
    <w:rsid w:val="00165EA1"/>
    <w:rsid w:val="0016622E"/>
    <w:rsid w:val="00170415"/>
    <w:rsid w:val="00170C5F"/>
    <w:rsid w:val="00171F10"/>
    <w:rsid w:val="00172291"/>
    <w:rsid w:val="00176CC9"/>
    <w:rsid w:val="00184800"/>
    <w:rsid w:val="001906C0"/>
    <w:rsid w:val="00190A9B"/>
    <w:rsid w:val="00190C06"/>
    <w:rsid w:val="001930A4"/>
    <w:rsid w:val="0019313E"/>
    <w:rsid w:val="00197CED"/>
    <w:rsid w:val="001A13B3"/>
    <w:rsid w:val="001A4F7E"/>
    <w:rsid w:val="001A650D"/>
    <w:rsid w:val="001A7567"/>
    <w:rsid w:val="001A77FE"/>
    <w:rsid w:val="001A7B0E"/>
    <w:rsid w:val="001B16C6"/>
    <w:rsid w:val="001B5616"/>
    <w:rsid w:val="001B6E91"/>
    <w:rsid w:val="001B70FC"/>
    <w:rsid w:val="001C153E"/>
    <w:rsid w:val="001C3315"/>
    <w:rsid w:val="001C467A"/>
    <w:rsid w:val="001C5946"/>
    <w:rsid w:val="001C67C0"/>
    <w:rsid w:val="001C75C3"/>
    <w:rsid w:val="001C7908"/>
    <w:rsid w:val="001D0783"/>
    <w:rsid w:val="001D3D7E"/>
    <w:rsid w:val="001D3EDC"/>
    <w:rsid w:val="001D5590"/>
    <w:rsid w:val="001D5BDA"/>
    <w:rsid w:val="001D64A6"/>
    <w:rsid w:val="001E02F8"/>
    <w:rsid w:val="001E0663"/>
    <w:rsid w:val="001E165F"/>
    <w:rsid w:val="001E20A9"/>
    <w:rsid w:val="001E2ED5"/>
    <w:rsid w:val="001E341D"/>
    <w:rsid w:val="001E4B03"/>
    <w:rsid w:val="001E5ECE"/>
    <w:rsid w:val="001E73F4"/>
    <w:rsid w:val="001F1E56"/>
    <w:rsid w:val="001F40A2"/>
    <w:rsid w:val="001F7442"/>
    <w:rsid w:val="002018B3"/>
    <w:rsid w:val="00201F7E"/>
    <w:rsid w:val="00202035"/>
    <w:rsid w:val="0020232A"/>
    <w:rsid w:val="0020252C"/>
    <w:rsid w:val="002040E3"/>
    <w:rsid w:val="00205D62"/>
    <w:rsid w:val="00206622"/>
    <w:rsid w:val="00213A52"/>
    <w:rsid w:val="002146D9"/>
    <w:rsid w:val="0021524B"/>
    <w:rsid w:val="0021603E"/>
    <w:rsid w:val="002167B0"/>
    <w:rsid w:val="00217C3C"/>
    <w:rsid w:val="00221C5A"/>
    <w:rsid w:val="00223DF1"/>
    <w:rsid w:val="00230C26"/>
    <w:rsid w:val="00231639"/>
    <w:rsid w:val="00233C33"/>
    <w:rsid w:val="00233FA2"/>
    <w:rsid w:val="00234971"/>
    <w:rsid w:val="002423A7"/>
    <w:rsid w:val="00242A25"/>
    <w:rsid w:val="0024490A"/>
    <w:rsid w:val="002450AA"/>
    <w:rsid w:val="00245C6D"/>
    <w:rsid w:val="002465D0"/>
    <w:rsid w:val="00246902"/>
    <w:rsid w:val="002509D6"/>
    <w:rsid w:val="00251322"/>
    <w:rsid w:val="00256361"/>
    <w:rsid w:val="00257875"/>
    <w:rsid w:val="00260811"/>
    <w:rsid w:val="002630B5"/>
    <w:rsid w:val="00266931"/>
    <w:rsid w:val="00271517"/>
    <w:rsid w:val="00271A9D"/>
    <w:rsid w:val="00271CCE"/>
    <w:rsid w:val="0027282D"/>
    <w:rsid w:val="00273315"/>
    <w:rsid w:val="00273EBF"/>
    <w:rsid w:val="00274466"/>
    <w:rsid w:val="0027453E"/>
    <w:rsid w:val="00275890"/>
    <w:rsid w:val="00276A44"/>
    <w:rsid w:val="00276FBE"/>
    <w:rsid w:val="00277C16"/>
    <w:rsid w:val="00277C98"/>
    <w:rsid w:val="002802AF"/>
    <w:rsid w:val="00280A3D"/>
    <w:rsid w:val="002818DB"/>
    <w:rsid w:val="00283859"/>
    <w:rsid w:val="002852A0"/>
    <w:rsid w:val="002912E3"/>
    <w:rsid w:val="00295EFB"/>
    <w:rsid w:val="002975B7"/>
    <w:rsid w:val="002979FA"/>
    <w:rsid w:val="00297A47"/>
    <w:rsid w:val="002A19B2"/>
    <w:rsid w:val="002A1EAE"/>
    <w:rsid w:val="002A441F"/>
    <w:rsid w:val="002B0C2C"/>
    <w:rsid w:val="002B19E6"/>
    <w:rsid w:val="002B19EF"/>
    <w:rsid w:val="002B6C02"/>
    <w:rsid w:val="002B6FB8"/>
    <w:rsid w:val="002B7C6E"/>
    <w:rsid w:val="002C23F8"/>
    <w:rsid w:val="002C3CEA"/>
    <w:rsid w:val="002C61FF"/>
    <w:rsid w:val="002D0404"/>
    <w:rsid w:val="002D06D2"/>
    <w:rsid w:val="002D0ADE"/>
    <w:rsid w:val="002D2451"/>
    <w:rsid w:val="002D3519"/>
    <w:rsid w:val="002D4197"/>
    <w:rsid w:val="002D4A5A"/>
    <w:rsid w:val="002D569D"/>
    <w:rsid w:val="002D7BDD"/>
    <w:rsid w:val="002E0B4D"/>
    <w:rsid w:val="002E355C"/>
    <w:rsid w:val="002E397D"/>
    <w:rsid w:val="002E3D8C"/>
    <w:rsid w:val="002E4481"/>
    <w:rsid w:val="002E4D84"/>
    <w:rsid w:val="002E55E1"/>
    <w:rsid w:val="002E5C0C"/>
    <w:rsid w:val="002E6182"/>
    <w:rsid w:val="002E61CD"/>
    <w:rsid w:val="002F03A7"/>
    <w:rsid w:val="002F1439"/>
    <w:rsid w:val="002F1819"/>
    <w:rsid w:val="002F2032"/>
    <w:rsid w:val="002F43BD"/>
    <w:rsid w:val="002F56A5"/>
    <w:rsid w:val="00302B89"/>
    <w:rsid w:val="00304241"/>
    <w:rsid w:val="00305132"/>
    <w:rsid w:val="00306B32"/>
    <w:rsid w:val="00306B70"/>
    <w:rsid w:val="00307A2B"/>
    <w:rsid w:val="0031096A"/>
    <w:rsid w:val="00311999"/>
    <w:rsid w:val="00311E80"/>
    <w:rsid w:val="00312386"/>
    <w:rsid w:val="00313E86"/>
    <w:rsid w:val="00314256"/>
    <w:rsid w:val="00321C6A"/>
    <w:rsid w:val="00321FA4"/>
    <w:rsid w:val="00322582"/>
    <w:rsid w:val="0032273C"/>
    <w:rsid w:val="003234C2"/>
    <w:rsid w:val="00323BC1"/>
    <w:rsid w:val="00324146"/>
    <w:rsid w:val="003245B6"/>
    <w:rsid w:val="00324DE5"/>
    <w:rsid w:val="003269D5"/>
    <w:rsid w:val="00330640"/>
    <w:rsid w:val="00331682"/>
    <w:rsid w:val="003355C2"/>
    <w:rsid w:val="00337C3B"/>
    <w:rsid w:val="00340F41"/>
    <w:rsid w:val="003412A3"/>
    <w:rsid w:val="003429A5"/>
    <w:rsid w:val="00343018"/>
    <w:rsid w:val="003448CA"/>
    <w:rsid w:val="00345C12"/>
    <w:rsid w:val="00351716"/>
    <w:rsid w:val="00351FF6"/>
    <w:rsid w:val="00353FFA"/>
    <w:rsid w:val="003553A1"/>
    <w:rsid w:val="003553EB"/>
    <w:rsid w:val="00356F18"/>
    <w:rsid w:val="00362607"/>
    <w:rsid w:val="0036397C"/>
    <w:rsid w:val="00363D95"/>
    <w:rsid w:val="00364526"/>
    <w:rsid w:val="00366617"/>
    <w:rsid w:val="003670DE"/>
    <w:rsid w:val="00370D39"/>
    <w:rsid w:val="003741E4"/>
    <w:rsid w:val="00376B6B"/>
    <w:rsid w:val="00377114"/>
    <w:rsid w:val="00381447"/>
    <w:rsid w:val="003826A0"/>
    <w:rsid w:val="00382E11"/>
    <w:rsid w:val="00383348"/>
    <w:rsid w:val="00385199"/>
    <w:rsid w:val="003856CD"/>
    <w:rsid w:val="00385E38"/>
    <w:rsid w:val="0038643B"/>
    <w:rsid w:val="00386C2B"/>
    <w:rsid w:val="00387031"/>
    <w:rsid w:val="003877D5"/>
    <w:rsid w:val="00387B53"/>
    <w:rsid w:val="00391ADD"/>
    <w:rsid w:val="00393B78"/>
    <w:rsid w:val="00394901"/>
    <w:rsid w:val="00396CD9"/>
    <w:rsid w:val="00397133"/>
    <w:rsid w:val="003A0B4E"/>
    <w:rsid w:val="003A281E"/>
    <w:rsid w:val="003A392B"/>
    <w:rsid w:val="003A6814"/>
    <w:rsid w:val="003A74EB"/>
    <w:rsid w:val="003B248B"/>
    <w:rsid w:val="003B2FC9"/>
    <w:rsid w:val="003B61FC"/>
    <w:rsid w:val="003B74EF"/>
    <w:rsid w:val="003C03E4"/>
    <w:rsid w:val="003C4A0A"/>
    <w:rsid w:val="003C7E37"/>
    <w:rsid w:val="003D0796"/>
    <w:rsid w:val="003D0B58"/>
    <w:rsid w:val="003D0F13"/>
    <w:rsid w:val="003D2275"/>
    <w:rsid w:val="003D39A4"/>
    <w:rsid w:val="003D4D26"/>
    <w:rsid w:val="003D5633"/>
    <w:rsid w:val="003D6857"/>
    <w:rsid w:val="003D7B19"/>
    <w:rsid w:val="003E12F0"/>
    <w:rsid w:val="003E4E0A"/>
    <w:rsid w:val="003E5528"/>
    <w:rsid w:val="003E5795"/>
    <w:rsid w:val="003F16A6"/>
    <w:rsid w:val="003F3AA7"/>
    <w:rsid w:val="003F6124"/>
    <w:rsid w:val="00400394"/>
    <w:rsid w:val="00400F45"/>
    <w:rsid w:val="00401A3E"/>
    <w:rsid w:val="004035B7"/>
    <w:rsid w:val="00404CCE"/>
    <w:rsid w:val="00411AFF"/>
    <w:rsid w:val="00411FC8"/>
    <w:rsid w:val="00415D4B"/>
    <w:rsid w:val="00416B66"/>
    <w:rsid w:val="00420768"/>
    <w:rsid w:val="004233F5"/>
    <w:rsid w:val="004237C9"/>
    <w:rsid w:val="00426572"/>
    <w:rsid w:val="00426B45"/>
    <w:rsid w:val="00430202"/>
    <w:rsid w:val="00431179"/>
    <w:rsid w:val="00433104"/>
    <w:rsid w:val="004336C0"/>
    <w:rsid w:val="00433B0A"/>
    <w:rsid w:val="00434D97"/>
    <w:rsid w:val="00434E32"/>
    <w:rsid w:val="00434E81"/>
    <w:rsid w:val="00435D0C"/>
    <w:rsid w:val="004367AA"/>
    <w:rsid w:val="00440C85"/>
    <w:rsid w:val="00442094"/>
    <w:rsid w:val="0044210F"/>
    <w:rsid w:val="00442E63"/>
    <w:rsid w:val="0044390C"/>
    <w:rsid w:val="00446CC0"/>
    <w:rsid w:val="00446FB4"/>
    <w:rsid w:val="00450DFF"/>
    <w:rsid w:val="00450FD0"/>
    <w:rsid w:val="00451FBF"/>
    <w:rsid w:val="00452959"/>
    <w:rsid w:val="004539D5"/>
    <w:rsid w:val="00463BEE"/>
    <w:rsid w:val="0046408D"/>
    <w:rsid w:val="00465166"/>
    <w:rsid w:val="0046667D"/>
    <w:rsid w:val="004704A5"/>
    <w:rsid w:val="00471CB5"/>
    <w:rsid w:val="00471F6A"/>
    <w:rsid w:val="00471F8E"/>
    <w:rsid w:val="00472B12"/>
    <w:rsid w:val="0047368F"/>
    <w:rsid w:val="00474E8B"/>
    <w:rsid w:val="00475AE1"/>
    <w:rsid w:val="00475DE1"/>
    <w:rsid w:val="004766AF"/>
    <w:rsid w:val="00477784"/>
    <w:rsid w:val="0048012E"/>
    <w:rsid w:val="00483118"/>
    <w:rsid w:val="0048497C"/>
    <w:rsid w:val="00486A95"/>
    <w:rsid w:val="00490589"/>
    <w:rsid w:val="00490AFD"/>
    <w:rsid w:val="0049414E"/>
    <w:rsid w:val="004944B8"/>
    <w:rsid w:val="004A101F"/>
    <w:rsid w:val="004A11E7"/>
    <w:rsid w:val="004A2469"/>
    <w:rsid w:val="004A4573"/>
    <w:rsid w:val="004A48D2"/>
    <w:rsid w:val="004A5707"/>
    <w:rsid w:val="004A7994"/>
    <w:rsid w:val="004B10CA"/>
    <w:rsid w:val="004B2C54"/>
    <w:rsid w:val="004B45E4"/>
    <w:rsid w:val="004C064E"/>
    <w:rsid w:val="004C0B06"/>
    <w:rsid w:val="004C1776"/>
    <w:rsid w:val="004C5798"/>
    <w:rsid w:val="004C643E"/>
    <w:rsid w:val="004C6996"/>
    <w:rsid w:val="004C760E"/>
    <w:rsid w:val="004C7E50"/>
    <w:rsid w:val="004D0248"/>
    <w:rsid w:val="004D3135"/>
    <w:rsid w:val="004D434F"/>
    <w:rsid w:val="004D72BA"/>
    <w:rsid w:val="004E1309"/>
    <w:rsid w:val="004E3026"/>
    <w:rsid w:val="004E34B5"/>
    <w:rsid w:val="004E3C23"/>
    <w:rsid w:val="004E66CF"/>
    <w:rsid w:val="004E733A"/>
    <w:rsid w:val="004F0367"/>
    <w:rsid w:val="004F0B32"/>
    <w:rsid w:val="004F18B2"/>
    <w:rsid w:val="004F1F37"/>
    <w:rsid w:val="004F2AE2"/>
    <w:rsid w:val="004F53AA"/>
    <w:rsid w:val="004F596A"/>
    <w:rsid w:val="004F74CF"/>
    <w:rsid w:val="00511681"/>
    <w:rsid w:val="00511B23"/>
    <w:rsid w:val="00512B86"/>
    <w:rsid w:val="00515181"/>
    <w:rsid w:val="00521381"/>
    <w:rsid w:val="0053410C"/>
    <w:rsid w:val="00537D63"/>
    <w:rsid w:val="00542246"/>
    <w:rsid w:val="00542731"/>
    <w:rsid w:val="00544691"/>
    <w:rsid w:val="0054538A"/>
    <w:rsid w:val="005456E8"/>
    <w:rsid w:val="00546D05"/>
    <w:rsid w:val="00546D43"/>
    <w:rsid w:val="00547AA3"/>
    <w:rsid w:val="00550720"/>
    <w:rsid w:val="00551E1E"/>
    <w:rsid w:val="00552F7C"/>
    <w:rsid w:val="005539AA"/>
    <w:rsid w:val="0055773F"/>
    <w:rsid w:val="00557926"/>
    <w:rsid w:val="005602C3"/>
    <w:rsid w:val="00561D83"/>
    <w:rsid w:val="00564610"/>
    <w:rsid w:val="00564F87"/>
    <w:rsid w:val="00567332"/>
    <w:rsid w:val="00575CD7"/>
    <w:rsid w:val="00577BF7"/>
    <w:rsid w:val="00580834"/>
    <w:rsid w:val="00580B05"/>
    <w:rsid w:val="00580B45"/>
    <w:rsid w:val="00580C93"/>
    <w:rsid w:val="00581AF1"/>
    <w:rsid w:val="00582A3A"/>
    <w:rsid w:val="00583746"/>
    <w:rsid w:val="0058632D"/>
    <w:rsid w:val="00586954"/>
    <w:rsid w:val="00590D3C"/>
    <w:rsid w:val="00591E79"/>
    <w:rsid w:val="00592B6F"/>
    <w:rsid w:val="0059367D"/>
    <w:rsid w:val="0059670C"/>
    <w:rsid w:val="005A1FE0"/>
    <w:rsid w:val="005A21FC"/>
    <w:rsid w:val="005A46C6"/>
    <w:rsid w:val="005A7D8B"/>
    <w:rsid w:val="005B2739"/>
    <w:rsid w:val="005B4703"/>
    <w:rsid w:val="005C1F73"/>
    <w:rsid w:val="005C63DD"/>
    <w:rsid w:val="005C7690"/>
    <w:rsid w:val="005D2ED6"/>
    <w:rsid w:val="005D504F"/>
    <w:rsid w:val="005D5BB7"/>
    <w:rsid w:val="005D6FB3"/>
    <w:rsid w:val="005D705A"/>
    <w:rsid w:val="005D749B"/>
    <w:rsid w:val="005E2A2C"/>
    <w:rsid w:val="005E34ED"/>
    <w:rsid w:val="005E39A6"/>
    <w:rsid w:val="005E6679"/>
    <w:rsid w:val="005E6749"/>
    <w:rsid w:val="005F031C"/>
    <w:rsid w:val="005F0A37"/>
    <w:rsid w:val="005F3B05"/>
    <w:rsid w:val="005F6D6B"/>
    <w:rsid w:val="005F6F4D"/>
    <w:rsid w:val="006007C2"/>
    <w:rsid w:val="0060099C"/>
    <w:rsid w:val="00600C5D"/>
    <w:rsid w:val="0060170B"/>
    <w:rsid w:val="00601F87"/>
    <w:rsid w:val="0060283B"/>
    <w:rsid w:val="006052D8"/>
    <w:rsid w:val="00605EE2"/>
    <w:rsid w:val="00606449"/>
    <w:rsid w:val="006073F0"/>
    <w:rsid w:val="006102D8"/>
    <w:rsid w:val="00614B07"/>
    <w:rsid w:val="0062072A"/>
    <w:rsid w:val="006207DD"/>
    <w:rsid w:val="00623C94"/>
    <w:rsid w:val="00626A0C"/>
    <w:rsid w:val="00631517"/>
    <w:rsid w:val="00633490"/>
    <w:rsid w:val="006341EB"/>
    <w:rsid w:val="00635601"/>
    <w:rsid w:val="00637611"/>
    <w:rsid w:val="00640D72"/>
    <w:rsid w:val="00642039"/>
    <w:rsid w:val="006433C1"/>
    <w:rsid w:val="006443E4"/>
    <w:rsid w:val="00644752"/>
    <w:rsid w:val="00645EEE"/>
    <w:rsid w:val="006468CA"/>
    <w:rsid w:val="00655538"/>
    <w:rsid w:val="00662025"/>
    <w:rsid w:val="00662D12"/>
    <w:rsid w:val="00662DCA"/>
    <w:rsid w:val="00663108"/>
    <w:rsid w:val="006645CE"/>
    <w:rsid w:val="00664766"/>
    <w:rsid w:val="006672CF"/>
    <w:rsid w:val="0066739E"/>
    <w:rsid w:val="006725D2"/>
    <w:rsid w:val="00676574"/>
    <w:rsid w:val="00680A8A"/>
    <w:rsid w:val="00681ACE"/>
    <w:rsid w:val="0068248B"/>
    <w:rsid w:val="006833C4"/>
    <w:rsid w:val="00683ED8"/>
    <w:rsid w:val="0068563F"/>
    <w:rsid w:val="006857FF"/>
    <w:rsid w:val="00690BF6"/>
    <w:rsid w:val="0069237B"/>
    <w:rsid w:val="00693F32"/>
    <w:rsid w:val="006977DB"/>
    <w:rsid w:val="00697A58"/>
    <w:rsid w:val="006A2588"/>
    <w:rsid w:val="006A2E47"/>
    <w:rsid w:val="006A2FE8"/>
    <w:rsid w:val="006A4827"/>
    <w:rsid w:val="006A68D2"/>
    <w:rsid w:val="006A6D66"/>
    <w:rsid w:val="006A7444"/>
    <w:rsid w:val="006B0EEF"/>
    <w:rsid w:val="006B32F4"/>
    <w:rsid w:val="006B35F1"/>
    <w:rsid w:val="006B4762"/>
    <w:rsid w:val="006B6968"/>
    <w:rsid w:val="006C017D"/>
    <w:rsid w:val="006C0CB9"/>
    <w:rsid w:val="006C3252"/>
    <w:rsid w:val="006C4C0D"/>
    <w:rsid w:val="006C612E"/>
    <w:rsid w:val="006C621F"/>
    <w:rsid w:val="006D48C4"/>
    <w:rsid w:val="006D65FB"/>
    <w:rsid w:val="006D6C3C"/>
    <w:rsid w:val="006D72D6"/>
    <w:rsid w:val="006D7A5F"/>
    <w:rsid w:val="006D7CE0"/>
    <w:rsid w:val="006E00EF"/>
    <w:rsid w:val="006E5D8E"/>
    <w:rsid w:val="006E66A9"/>
    <w:rsid w:val="006F1065"/>
    <w:rsid w:val="006F3834"/>
    <w:rsid w:val="006F44C3"/>
    <w:rsid w:val="006F543E"/>
    <w:rsid w:val="006F7429"/>
    <w:rsid w:val="006F7A20"/>
    <w:rsid w:val="00701855"/>
    <w:rsid w:val="007027B7"/>
    <w:rsid w:val="0070370F"/>
    <w:rsid w:val="00705721"/>
    <w:rsid w:val="00705900"/>
    <w:rsid w:val="00710700"/>
    <w:rsid w:val="00711687"/>
    <w:rsid w:val="00711C7C"/>
    <w:rsid w:val="00713434"/>
    <w:rsid w:val="00714C3D"/>
    <w:rsid w:val="00715006"/>
    <w:rsid w:val="007154AB"/>
    <w:rsid w:val="0071611D"/>
    <w:rsid w:val="007162AE"/>
    <w:rsid w:val="007168DC"/>
    <w:rsid w:val="007200A4"/>
    <w:rsid w:val="007221F1"/>
    <w:rsid w:val="00723A17"/>
    <w:rsid w:val="007263D4"/>
    <w:rsid w:val="00727A27"/>
    <w:rsid w:val="00730ED7"/>
    <w:rsid w:val="007329B9"/>
    <w:rsid w:val="00734882"/>
    <w:rsid w:val="00734A1C"/>
    <w:rsid w:val="00735BD3"/>
    <w:rsid w:val="00735FA8"/>
    <w:rsid w:val="007366CE"/>
    <w:rsid w:val="00742723"/>
    <w:rsid w:val="0074303F"/>
    <w:rsid w:val="0074334E"/>
    <w:rsid w:val="00743DFE"/>
    <w:rsid w:val="007452A8"/>
    <w:rsid w:val="00745B45"/>
    <w:rsid w:val="00745DF5"/>
    <w:rsid w:val="007463B8"/>
    <w:rsid w:val="007478D3"/>
    <w:rsid w:val="007513B5"/>
    <w:rsid w:val="00753091"/>
    <w:rsid w:val="00753A24"/>
    <w:rsid w:val="00753EC2"/>
    <w:rsid w:val="00754A7F"/>
    <w:rsid w:val="007562D5"/>
    <w:rsid w:val="007621FF"/>
    <w:rsid w:val="0076642C"/>
    <w:rsid w:val="00766A73"/>
    <w:rsid w:val="00767204"/>
    <w:rsid w:val="007707D0"/>
    <w:rsid w:val="00770D85"/>
    <w:rsid w:val="007710A1"/>
    <w:rsid w:val="0077571D"/>
    <w:rsid w:val="00776EB5"/>
    <w:rsid w:val="007771F2"/>
    <w:rsid w:val="0077731D"/>
    <w:rsid w:val="00782358"/>
    <w:rsid w:val="00783532"/>
    <w:rsid w:val="007864DA"/>
    <w:rsid w:val="00786A59"/>
    <w:rsid w:val="00786C05"/>
    <w:rsid w:val="007876D4"/>
    <w:rsid w:val="007878C7"/>
    <w:rsid w:val="0079011B"/>
    <w:rsid w:val="0079258F"/>
    <w:rsid w:val="007927F2"/>
    <w:rsid w:val="00795C1D"/>
    <w:rsid w:val="00796B9C"/>
    <w:rsid w:val="007A21FB"/>
    <w:rsid w:val="007A39C1"/>
    <w:rsid w:val="007A5E8F"/>
    <w:rsid w:val="007A5FB4"/>
    <w:rsid w:val="007A68BD"/>
    <w:rsid w:val="007A730A"/>
    <w:rsid w:val="007A76FA"/>
    <w:rsid w:val="007B369B"/>
    <w:rsid w:val="007B3D3F"/>
    <w:rsid w:val="007B446A"/>
    <w:rsid w:val="007B6213"/>
    <w:rsid w:val="007B7B00"/>
    <w:rsid w:val="007C0C6A"/>
    <w:rsid w:val="007C206D"/>
    <w:rsid w:val="007C2396"/>
    <w:rsid w:val="007C2EE1"/>
    <w:rsid w:val="007C49DF"/>
    <w:rsid w:val="007C6726"/>
    <w:rsid w:val="007C7F7B"/>
    <w:rsid w:val="007D3B78"/>
    <w:rsid w:val="007D5ADF"/>
    <w:rsid w:val="007D5FCF"/>
    <w:rsid w:val="007E1308"/>
    <w:rsid w:val="007E2DBF"/>
    <w:rsid w:val="007E4290"/>
    <w:rsid w:val="007F07CA"/>
    <w:rsid w:val="007F16CA"/>
    <w:rsid w:val="007F500D"/>
    <w:rsid w:val="007F70F5"/>
    <w:rsid w:val="007F74C9"/>
    <w:rsid w:val="00800F68"/>
    <w:rsid w:val="00801DDB"/>
    <w:rsid w:val="00802EAF"/>
    <w:rsid w:val="00803DCE"/>
    <w:rsid w:val="008049A2"/>
    <w:rsid w:val="00805852"/>
    <w:rsid w:val="00815573"/>
    <w:rsid w:val="008156DB"/>
    <w:rsid w:val="008157ED"/>
    <w:rsid w:val="00815B8E"/>
    <w:rsid w:val="00816E52"/>
    <w:rsid w:val="00816FB0"/>
    <w:rsid w:val="008253A7"/>
    <w:rsid w:val="0082767D"/>
    <w:rsid w:val="008303CB"/>
    <w:rsid w:val="0083137A"/>
    <w:rsid w:val="00835428"/>
    <w:rsid w:val="008421FC"/>
    <w:rsid w:val="008439B1"/>
    <w:rsid w:val="00844262"/>
    <w:rsid w:val="00847073"/>
    <w:rsid w:val="008502E3"/>
    <w:rsid w:val="0085039F"/>
    <w:rsid w:val="00851862"/>
    <w:rsid w:val="00851D48"/>
    <w:rsid w:val="0085417C"/>
    <w:rsid w:val="008543C1"/>
    <w:rsid w:val="00854990"/>
    <w:rsid w:val="00857748"/>
    <w:rsid w:val="00857A58"/>
    <w:rsid w:val="00860177"/>
    <w:rsid w:val="00860B60"/>
    <w:rsid w:val="0086119D"/>
    <w:rsid w:val="0086280A"/>
    <w:rsid w:val="00866091"/>
    <w:rsid w:val="00866150"/>
    <w:rsid w:val="00867AC8"/>
    <w:rsid w:val="00867FFA"/>
    <w:rsid w:val="00870864"/>
    <w:rsid w:val="00871447"/>
    <w:rsid w:val="008729FF"/>
    <w:rsid w:val="008737B5"/>
    <w:rsid w:val="00873B5E"/>
    <w:rsid w:val="008742C3"/>
    <w:rsid w:val="00881EB7"/>
    <w:rsid w:val="00883A2B"/>
    <w:rsid w:val="00886E15"/>
    <w:rsid w:val="00887AC3"/>
    <w:rsid w:val="00891210"/>
    <w:rsid w:val="00891867"/>
    <w:rsid w:val="008943D4"/>
    <w:rsid w:val="008A340A"/>
    <w:rsid w:val="008A7E39"/>
    <w:rsid w:val="008B0444"/>
    <w:rsid w:val="008B0CD8"/>
    <w:rsid w:val="008B1153"/>
    <w:rsid w:val="008B2226"/>
    <w:rsid w:val="008B25EC"/>
    <w:rsid w:val="008B2623"/>
    <w:rsid w:val="008B3985"/>
    <w:rsid w:val="008B3E42"/>
    <w:rsid w:val="008B4A36"/>
    <w:rsid w:val="008B5511"/>
    <w:rsid w:val="008B58B5"/>
    <w:rsid w:val="008C0080"/>
    <w:rsid w:val="008C06CE"/>
    <w:rsid w:val="008C1029"/>
    <w:rsid w:val="008C1919"/>
    <w:rsid w:val="008C272B"/>
    <w:rsid w:val="008C2C5B"/>
    <w:rsid w:val="008C3942"/>
    <w:rsid w:val="008C4302"/>
    <w:rsid w:val="008C6978"/>
    <w:rsid w:val="008C6C01"/>
    <w:rsid w:val="008C6FAD"/>
    <w:rsid w:val="008C6FF5"/>
    <w:rsid w:val="008C7EF6"/>
    <w:rsid w:val="008D0D2E"/>
    <w:rsid w:val="008D2999"/>
    <w:rsid w:val="008D3C14"/>
    <w:rsid w:val="008D4395"/>
    <w:rsid w:val="008D44B2"/>
    <w:rsid w:val="008D4A8B"/>
    <w:rsid w:val="008E30E3"/>
    <w:rsid w:val="008E3D41"/>
    <w:rsid w:val="008E62BE"/>
    <w:rsid w:val="008F0565"/>
    <w:rsid w:val="008F2612"/>
    <w:rsid w:val="008F3E58"/>
    <w:rsid w:val="008F41A2"/>
    <w:rsid w:val="008F550A"/>
    <w:rsid w:val="008F623C"/>
    <w:rsid w:val="00901EF8"/>
    <w:rsid w:val="009022D3"/>
    <w:rsid w:val="00903C04"/>
    <w:rsid w:val="00904076"/>
    <w:rsid w:val="009053C4"/>
    <w:rsid w:val="00906784"/>
    <w:rsid w:val="00907ABD"/>
    <w:rsid w:val="009100B7"/>
    <w:rsid w:val="00910DF6"/>
    <w:rsid w:val="00911F28"/>
    <w:rsid w:val="00911F4F"/>
    <w:rsid w:val="0091365B"/>
    <w:rsid w:val="00914BC8"/>
    <w:rsid w:val="00916B05"/>
    <w:rsid w:val="00920351"/>
    <w:rsid w:val="00920478"/>
    <w:rsid w:val="00921570"/>
    <w:rsid w:val="009217D1"/>
    <w:rsid w:val="00921A69"/>
    <w:rsid w:val="009223E2"/>
    <w:rsid w:val="00922BD6"/>
    <w:rsid w:val="009263C2"/>
    <w:rsid w:val="00926D9E"/>
    <w:rsid w:val="0092708E"/>
    <w:rsid w:val="009307BD"/>
    <w:rsid w:val="00931882"/>
    <w:rsid w:val="00932DC0"/>
    <w:rsid w:val="00932F55"/>
    <w:rsid w:val="00935C5C"/>
    <w:rsid w:val="00935F0E"/>
    <w:rsid w:val="00936232"/>
    <w:rsid w:val="009367A9"/>
    <w:rsid w:val="00940809"/>
    <w:rsid w:val="0094122F"/>
    <w:rsid w:val="0094202D"/>
    <w:rsid w:val="00943A28"/>
    <w:rsid w:val="009453B8"/>
    <w:rsid w:val="009463E5"/>
    <w:rsid w:val="0094727F"/>
    <w:rsid w:val="009515C7"/>
    <w:rsid w:val="009525D8"/>
    <w:rsid w:val="009557DF"/>
    <w:rsid w:val="009559FB"/>
    <w:rsid w:val="00955C67"/>
    <w:rsid w:val="00956BC9"/>
    <w:rsid w:val="00957013"/>
    <w:rsid w:val="00960B65"/>
    <w:rsid w:val="00964324"/>
    <w:rsid w:val="00964961"/>
    <w:rsid w:val="009653C2"/>
    <w:rsid w:val="00965E73"/>
    <w:rsid w:val="00966AE6"/>
    <w:rsid w:val="00970F7B"/>
    <w:rsid w:val="009738A0"/>
    <w:rsid w:val="009752E6"/>
    <w:rsid w:val="00975B3F"/>
    <w:rsid w:val="00976B07"/>
    <w:rsid w:val="00976C64"/>
    <w:rsid w:val="009808A6"/>
    <w:rsid w:val="00980CF7"/>
    <w:rsid w:val="00981958"/>
    <w:rsid w:val="00982F16"/>
    <w:rsid w:val="00983871"/>
    <w:rsid w:val="009838C7"/>
    <w:rsid w:val="00984672"/>
    <w:rsid w:val="009869CE"/>
    <w:rsid w:val="00986E1D"/>
    <w:rsid w:val="00987391"/>
    <w:rsid w:val="00990E1B"/>
    <w:rsid w:val="0099107B"/>
    <w:rsid w:val="00992CB3"/>
    <w:rsid w:val="009932F1"/>
    <w:rsid w:val="00993CEA"/>
    <w:rsid w:val="009940E8"/>
    <w:rsid w:val="0099680B"/>
    <w:rsid w:val="00997D33"/>
    <w:rsid w:val="009A0ACA"/>
    <w:rsid w:val="009A20BE"/>
    <w:rsid w:val="009A2AAA"/>
    <w:rsid w:val="009A3D37"/>
    <w:rsid w:val="009A4822"/>
    <w:rsid w:val="009A6EFF"/>
    <w:rsid w:val="009B27F1"/>
    <w:rsid w:val="009B40D2"/>
    <w:rsid w:val="009B4922"/>
    <w:rsid w:val="009B6B7B"/>
    <w:rsid w:val="009B6CA4"/>
    <w:rsid w:val="009B7D7E"/>
    <w:rsid w:val="009C3045"/>
    <w:rsid w:val="009C433E"/>
    <w:rsid w:val="009C5104"/>
    <w:rsid w:val="009C6EFC"/>
    <w:rsid w:val="009D1233"/>
    <w:rsid w:val="009D1AA8"/>
    <w:rsid w:val="009D1FC8"/>
    <w:rsid w:val="009D2143"/>
    <w:rsid w:val="009D2DAC"/>
    <w:rsid w:val="009D3F11"/>
    <w:rsid w:val="009D5173"/>
    <w:rsid w:val="009D6274"/>
    <w:rsid w:val="009E01E9"/>
    <w:rsid w:val="009E0CCE"/>
    <w:rsid w:val="009E2DE9"/>
    <w:rsid w:val="009E3F52"/>
    <w:rsid w:val="009E40A2"/>
    <w:rsid w:val="009E61AB"/>
    <w:rsid w:val="009F0B63"/>
    <w:rsid w:val="009F3B9B"/>
    <w:rsid w:val="009F5C77"/>
    <w:rsid w:val="00A003D9"/>
    <w:rsid w:val="00A01C38"/>
    <w:rsid w:val="00A02119"/>
    <w:rsid w:val="00A0222C"/>
    <w:rsid w:val="00A038CE"/>
    <w:rsid w:val="00A04496"/>
    <w:rsid w:val="00A052D7"/>
    <w:rsid w:val="00A0578B"/>
    <w:rsid w:val="00A0706F"/>
    <w:rsid w:val="00A11AFA"/>
    <w:rsid w:val="00A15432"/>
    <w:rsid w:val="00A15A2B"/>
    <w:rsid w:val="00A228E5"/>
    <w:rsid w:val="00A23639"/>
    <w:rsid w:val="00A24613"/>
    <w:rsid w:val="00A24814"/>
    <w:rsid w:val="00A255E1"/>
    <w:rsid w:val="00A26619"/>
    <w:rsid w:val="00A316A1"/>
    <w:rsid w:val="00A32F14"/>
    <w:rsid w:val="00A34C74"/>
    <w:rsid w:val="00A34D72"/>
    <w:rsid w:val="00A34E89"/>
    <w:rsid w:val="00A35071"/>
    <w:rsid w:val="00A40868"/>
    <w:rsid w:val="00A44E53"/>
    <w:rsid w:val="00A4519F"/>
    <w:rsid w:val="00A46A10"/>
    <w:rsid w:val="00A46E63"/>
    <w:rsid w:val="00A4789F"/>
    <w:rsid w:val="00A50C88"/>
    <w:rsid w:val="00A51D6E"/>
    <w:rsid w:val="00A5218F"/>
    <w:rsid w:val="00A53407"/>
    <w:rsid w:val="00A57915"/>
    <w:rsid w:val="00A57CA9"/>
    <w:rsid w:val="00A63C4C"/>
    <w:rsid w:val="00A63CCD"/>
    <w:rsid w:val="00A673B5"/>
    <w:rsid w:val="00A71939"/>
    <w:rsid w:val="00A737C1"/>
    <w:rsid w:val="00A74038"/>
    <w:rsid w:val="00A742B0"/>
    <w:rsid w:val="00A74F0D"/>
    <w:rsid w:val="00A755B8"/>
    <w:rsid w:val="00A761A0"/>
    <w:rsid w:val="00A80325"/>
    <w:rsid w:val="00A814A9"/>
    <w:rsid w:val="00A8287E"/>
    <w:rsid w:val="00A85878"/>
    <w:rsid w:val="00A86974"/>
    <w:rsid w:val="00A87F9F"/>
    <w:rsid w:val="00A930B1"/>
    <w:rsid w:val="00A950C4"/>
    <w:rsid w:val="00A97103"/>
    <w:rsid w:val="00AA3215"/>
    <w:rsid w:val="00AA3886"/>
    <w:rsid w:val="00AA5EA4"/>
    <w:rsid w:val="00AA5F6A"/>
    <w:rsid w:val="00AA6D2E"/>
    <w:rsid w:val="00AA6D30"/>
    <w:rsid w:val="00AB0EF3"/>
    <w:rsid w:val="00AB146C"/>
    <w:rsid w:val="00AB2972"/>
    <w:rsid w:val="00AB2F47"/>
    <w:rsid w:val="00AB33D6"/>
    <w:rsid w:val="00AB63B0"/>
    <w:rsid w:val="00AB6587"/>
    <w:rsid w:val="00AB7F24"/>
    <w:rsid w:val="00AC1DB6"/>
    <w:rsid w:val="00AC68DE"/>
    <w:rsid w:val="00AC6E62"/>
    <w:rsid w:val="00AD01E0"/>
    <w:rsid w:val="00AD3EC1"/>
    <w:rsid w:val="00AE0302"/>
    <w:rsid w:val="00AE2E42"/>
    <w:rsid w:val="00AE7543"/>
    <w:rsid w:val="00AF185C"/>
    <w:rsid w:val="00AF420C"/>
    <w:rsid w:val="00AF6981"/>
    <w:rsid w:val="00B00ABA"/>
    <w:rsid w:val="00B00E41"/>
    <w:rsid w:val="00B0215D"/>
    <w:rsid w:val="00B066BB"/>
    <w:rsid w:val="00B135C5"/>
    <w:rsid w:val="00B14D5B"/>
    <w:rsid w:val="00B15116"/>
    <w:rsid w:val="00B15460"/>
    <w:rsid w:val="00B1550D"/>
    <w:rsid w:val="00B17279"/>
    <w:rsid w:val="00B17BF5"/>
    <w:rsid w:val="00B24275"/>
    <w:rsid w:val="00B254EE"/>
    <w:rsid w:val="00B262D7"/>
    <w:rsid w:val="00B34BAB"/>
    <w:rsid w:val="00B34CBA"/>
    <w:rsid w:val="00B357EB"/>
    <w:rsid w:val="00B37100"/>
    <w:rsid w:val="00B37274"/>
    <w:rsid w:val="00B40993"/>
    <w:rsid w:val="00B40AD8"/>
    <w:rsid w:val="00B40B66"/>
    <w:rsid w:val="00B41A2B"/>
    <w:rsid w:val="00B41C85"/>
    <w:rsid w:val="00B4307B"/>
    <w:rsid w:val="00B436EB"/>
    <w:rsid w:val="00B43A31"/>
    <w:rsid w:val="00B44DC5"/>
    <w:rsid w:val="00B46A37"/>
    <w:rsid w:val="00B46ECC"/>
    <w:rsid w:val="00B46FE1"/>
    <w:rsid w:val="00B47EE6"/>
    <w:rsid w:val="00B50607"/>
    <w:rsid w:val="00B50711"/>
    <w:rsid w:val="00B52B59"/>
    <w:rsid w:val="00B538A7"/>
    <w:rsid w:val="00B54CE7"/>
    <w:rsid w:val="00B54EAE"/>
    <w:rsid w:val="00B55E71"/>
    <w:rsid w:val="00B570F2"/>
    <w:rsid w:val="00B61A65"/>
    <w:rsid w:val="00B6369B"/>
    <w:rsid w:val="00B63AD6"/>
    <w:rsid w:val="00B64136"/>
    <w:rsid w:val="00B64967"/>
    <w:rsid w:val="00B7045D"/>
    <w:rsid w:val="00B72185"/>
    <w:rsid w:val="00B7295B"/>
    <w:rsid w:val="00B73D3E"/>
    <w:rsid w:val="00B740C1"/>
    <w:rsid w:val="00B764AC"/>
    <w:rsid w:val="00B80261"/>
    <w:rsid w:val="00B8148E"/>
    <w:rsid w:val="00B83E4C"/>
    <w:rsid w:val="00B87BA6"/>
    <w:rsid w:val="00B93963"/>
    <w:rsid w:val="00B94842"/>
    <w:rsid w:val="00B96646"/>
    <w:rsid w:val="00BA0553"/>
    <w:rsid w:val="00BA13C5"/>
    <w:rsid w:val="00BA22D2"/>
    <w:rsid w:val="00BA232A"/>
    <w:rsid w:val="00BA327B"/>
    <w:rsid w:val="00BA6331"/>
    <w:rsid w:val="00BB5E68"/>
    <w:rsid w:val="00BB62AA"/>
    <w:rsid w:val="00BB6F5F"/>
    <w:rsid w:val="00BC0064"/>
    <w:rsid w:val="00BC20F1"/>
    <w:rsid w:val="00BC2DC4"/>
    <w:rsid w:val="00BC569F"/>
    <w:rsid w:val="00BC6070"/>
    <w:rsid w:val="00BC7A0E"/>
    <w:rsid w:val="00BC7C1A"/>
    <w:rsid w:val="00BC7C87"/>
    <w:rsid w:val="00BD090C"/>
    <w:rsid w:val="00BD1D07"/>
    <w:rsid w:val="00BD1D26"/>
    <w:rsid w:val="00BD378F"/>
    <w:rsid w:val="00BD4133"/>
    <w:rsid w:val="00BD4656"/>
    <w:rsid w:val="00BD5920"/>
    <w:rsid w:val="00BD61C5"/>
    <w:rsid w:val="00BE088F"/>
    <w:rsid w:val="00BE3483"/>
    <w:rsid w:val="00BE3EB3"/>
    <w:rsid w:val="00BE47B7"/>
    <w:rsid w:val="00BE652D"/>
    <w:rsid w:val="00BE6D40"/>
    <w:rsid w:val="00BF02B1"/>
    <w:rsid w:val="00BF0402"/>
    <w:rsid w:val="00BF07A0"/>
    <w:rsid w:val="00BF14D2"/>
    <w:rsid w:val="00BF2A25"/>
    <w:rsid w:val="00BF2E47"/>
    <w:rsid w:val="00BF372F"/>
    <w:rsid w:val="00BF3F1E"/>
    <w:rsid w:val="00BF51C9"/>
    <w:rsid w:val="00BF57E4"/>
    <w:rsid w:val="00BF6735"/>
    <w:rsid w:val="00BF7B67"/>
    <w:rsid w:val="00C020E3"/>
    <w:rsid w:val="00C03BA6"/>
    <w:rsid w:val="00C0462C"/>
    <w:rsid w:val="00C04ADF"/>
    <w:rsid w:val="00C050B4"/>
    <w:rsid w:val="00C06F82"/>
    <w:rsid w:val="00C07E2F"/>
    <w:rsid w:val="00C10699"/>
    <w:rsid w:val="00C1172B"/>
    <w:rsid w:val="00C122A6"/>
    <w:rsid w:val="00C139E0"/>
    <w:rsid w:val="00C13CA4"/>
    <w:rsid w:val="00C1620E"/>
    <w:rsid w:val="00C200C8"/>
    <w:rsid w:val="00C20D64"/>
    <w:rsid w:val="00C21487"/>
    <w:rsid w:val="00C25827"/>
    <w:rsid w:val="00C25F81"/>
    <w:rsid w:val="00C26F2B"/>
    <w:rsid w:val="00C2741F"/>
    <w:rsid w:val="00C27E5A"/>
    <w:rsid w:val="00C30822"/>
    <w:rsid w:val="00C31747"/>
    <w:rsid w:val="00C32D49"/>
    <w:rsid w:val="00C3396F"/>
    <w:rsid w:val="00C33B3B"/>
    <w:rsid w:val="00C35030"/>
    <w:rsid w:val="00C36294"/>
    <w:rsid w:val="00C3657D"/>
    <w:rsid w:val="00C37BC2"/>
    <w:rsid w:val="00C40321"/>
    <w:rsid w:val="00C416CE"/>
    <w:rsid w:val="00C41948"/>
    <w:rsid w:val="00C4259F"/>
    <w:rsid w:val="00C4263C"/>
    <w:rsid w:val="00C43BE5"/>
    <w:rsid w:val="00C43EE1"/>
    <w:rsid w:val="00C44D35"/>
    <w:rsid w:val="00C46096"/>
    <w:rsid w:val="00C4703E"/>
    <w:rsid w:val="00C505B1"/>
    <w:rsid w:val="00C52818"/>
    <w:rsid w:val="00C52CDF"/>
    <w:rsid w:val="00C533E5"/>
    <w:rsid w:val="00C53CEF"/>
    <w:rsid w:val="00C54D85"/>
    <w:rsid w:val="00C60A03"/>
    <w:rsid w:val="00C61D08"/>
    <w:rsid w:val="00C649A2"/>
    <w:rsid w:val="00C651BC"/>
    <w:rsid w:val="00C66F2B"/>
    <w:rsid w:val="00C6718F"/>
    <w:rsid w:val="00C711A4"/>
    <w:rsid w:val="00C7223E"/>
    <w:rsid w:val="00C73FCD"/>
    <w:rsid w:val="00C747A7"/>
    <w:rsid w:val="00C74EB5"/>
    <w:rsid w:val="00C76149"/>
    <w:rsid w:val="00C8088B"/>
    <w:rsid w:val="00C84BC3"/>
    <w:rsid w:val="00C84CAC"/>
    <w:rsid w:val="00C84D3D"/>
    <w:rsid w:val="00C85B1F"/>
    <w:rsid w:val="00C863DD"/>
    <w:rsid w:val="00C86C5D"/>
    <w:rsid w:val="00C86DDF"/>
    <w:rsid w:val="00C906C6"/>
    <w:rsid w:val="00C91005"/>
    <w:rsid w:val="00C9251D"/>
    <w:rsid w:val="00C928C8"/>
    <w:rsid w:val="00C9338A"/>
    <w:rsid w:val="00C94917"/>
    <w:rsid w:val="00C954B6"/>
    <w:rsid w:val="00C962CC"/>
    <w:rsid w:val="00C975D9"/>
    <w:rsid w:val="00CA09DE"/>
    <w:rsid w:val="00CA276F"/>
    <w:rsid w:val="00CA4563"/>
    <w:rsid w:val="00CA6451"/>
    <w:rsid w:val="00CA65C5"/>
    <w:rsid w:val="00CA730A"/>
    <w:rsid w:val="00CB0CC5"/>
    <w:rsid w:val="00CB1A45"/>
    <w:rsid w:val="00CB2AD4"/>
    <w:rsid w:val="00CB3ECD"/>
    <w:rsid w:val="00CB4799"/>
    <w:rsid w:val="00CB47E1"/>
    <w:rsid w:val="00CB7CF5"/>
    <w:rsid w:val="00CC028E"/>
    <w:rsid w:val="00CC43C0"/>
    <w:rsid w:val="00CC4749"/>
    <w:rsid w:val="00CC680F"/>
    <w:rsid w:val="00CC6A7E"/>
    <w:rsid w:val="00CC6C43"/>
    <w:rsid w:val="00CC7345"/>
    <w:rsid w:val="00CC73B3"/>
    <w:rsid w:val="00CC7DEA"/>
    <w:rsid w:val="00CD03AD"/>
    <w:rsid w:val="00CD0A2B"/>
    <w:rsid w:val="00CD166F"/>
    <w:rsid w:val="00CD2DF0"/>
    <w:rsid w:val="00CD3935"/>
    <w:rsid w:val="00CD3F33"/>
    <w:rsid w:val="00CD4ACB"/>
    <w:rsid w:val="00CE14C0"/>
    <w:rsid w:val="00CE1FDA"/>
    <w:rsid w:val="00CE2EF2"/>
    <w:rsid w:val="00CE6A58"/>
    <w:rsid w:val="00CE707D"/>
    <w:rsid w:val="00CF2CDC"/>
    <w:rsid w:val="00CF3CE0"/>
    <w:rsid w:val="00CF5248"/>
    <w:rsid w:val="00CF7B14"/>
    <w:rsid w:val="00D03D01"/>
    <w:rsid w:val="00D05132"/>
    <w:rsid w:val="00D0584E"/>
    <w:rsid w:val="00D069F2"/>
    <w:rsid w:val="00D0756C"/>
    <w:rsid w:val="00D112E0"/>
    <w:rsid w:val="00D1416A"/>
    <w:rsid w:val="00D142C6"/>
    <w:rsid w:val="00D15843"/>
    <w:rsid w:val="00D176B8"/>
    <w:rsid w:val="00D21015"/>
    <w:rsid w:val="00D21C08"/>
    <w:rsid w:val="00D225FB"/>
    <w:rsid w:val="00D24E19"/>
    <w:rsid w:val="00D2527C"/>
    <w:rsid w:val="00D2689A"/>
    <w:rsid w:val="00D26AC1"/>
    <w:rsid w:val="00D279C5"/>
    <w:rsid w:val="00D27B9E"/>
    <w:rsid w:val="00D27F3A"/>
    <w:rsid w:val="00D31186"/>
    <w:rsid w:val="00D33C2E"/>
    <w:rsid w:val="00D33EA7"/>
    <w:rsid w:val="00D34364"/>
    <w:rsid w:val="00D359A4"/>
    <w:rsid w:val="00D35D33"/>
    <w:rsid w:val="00D36772"/>
    <w:rsid w:val="00D43B87"/>
    <w:rsid w:val="00D43C80"/>
    <w:rsid w:val="00D46C03"/>
    <w:rsid w:val="00D47053"/>
    <w:rsid w:val="00D50456"/>
    <w:rsid w:val="00D515A1"/>
    <w:rsid w:val="00D51AC8"/>
    <w:rsid w:val="00D51B3F"/>
    <w:rsid w:val="00D53083"/>
    <w:rsid w:val="00D532C2"/>
    <w:rsid w:val="00D607D9"/>
    <w:rsid w:val="00D60DE0"/>
    <w:rsid w:val="00D61046"/>
    <w:rsid w:val="00D61164"/>
    <w:rsid w:val="00D62402"/>
    <w:rsid w:val="00D63159"/>
    <w:rsid w:val="00D639E8"/>
    <w:rsid w:val="00D6771B"/>
    <w:rsid w:val="00D72618"/>
    <w:rsid w:val="00D72D3C"/>
    <w:rsid w:val="00D72E1D"/>
    <w:rsid w:val="00D76405"/>
    <w:rsid w:val="00D764F6"/>
    <w:rsid w:val="00D77D96"/>
    <w:rsid w:val="00D77F07"/>
    <w:rsid w:val="00D80BE6"/>
    <w:rsid w:val="00D82C20"/>
    <w:rsid w:val="00D851F3"/>
    <w:rsid w:val="00D85CD9"/>
    <w:rsid w:val="00D863E4"/>
    <w:rsid w:val="00D87585"/>
    <w:rsid w:val="00D9105D"/>
    <w:rsid w:val="00D927AE"/>
    <w:rsid w:val="00D92D34"/>
    <w:rsid w:val="00D966E5"/>
    <w:rsid w:val="00D972AE"/>
    <w:rsid w:val="00DA13DA"/>
    <w:rsid w:val="00DA4381"/>
    <w:rsid w:val="00DA4B0F"/>
    <w:rsid w:val="00DA664D"/>
    <w:rsid w:val="00DA73FF"/>
    <w:rsid w:val="00DA74E7"/>
    <w:rsid w:val="00DB08FA"/>
    <w:rsid w:val="00DB0FF8"/>
    <w:rsid w:val="00DB1B7F"/>
    <w:rsid w:val="00DB7018"/>
    <w:rsid w:val="00DC0FFA"/>
    <w:rsid w:val="00DC198C"/>
    <w:rsid w:val="00DC2917"/>
    <w:rsid w:val="00DC3336"/>
    <w:rsid w:val="00DC61AF"/>
    <w:rsid w:val="00DC61CD"/>
    <w:rsid w:val="00DD00EE"/>
    <w:rsid w:val="00DD0DB5"/>
    <w:rsid w:val="00DD229B"/>
    <w:rsid w:val="00DD2ACE"/>
    <w:rsid w:val="00DD5B49"/>
    <w:rsid w:val="00DD7ACD"/>
    <w:rsid w:val="00DE0658"/>
    <w:rsid w:val="00DE4785"/>
    <w:rsid w:val="00DE4B61"/>
    <w:rsid w:val="00DF1369"/>
    <w:rsid w:val="00DF200F"/>
    <w:rsid w:val="00DF401B"/>
    <w:rsid w:val="00DF5CC0"/>
    <w:rsid w:val="00DF6C4F"/>
    <w:rsid w:val="00E002D9"/>
    <w:rsid w:val="00E01517"/>
    <w:rsid w:val="00E02781"/>
    <w:rsid w:val="00E12E0A"/>
    <w:rsid w:val="00E12F30"/>
    <w:rsid w:val="00E13303"/>
    <w:rsid w:val="00E133E2"/>
    <w:rsid w:val="00E14E28"/>
    <w:rsid w:val="00E160FC"/>
    <w:rsid w:val="00E2012B"/>
    <w:rsid w:val="00E21960"/>
    <w:rsid w:val="00E23C22"/>
    <w:rsid w:val="00E2401E"/>
    <w:rsid w:val="00E24E9A"/>
    <w:rsid w:val="00E25385"/>
    <w:rsid w:val="00E25D8D"/>
    <w:rsid w:val="00E3110C"/>
    <w:rsid w:val="00E3791A"/>
    <w:rsid w:val="00E407C1"/>
    <w:rsid w:val="00E40CA3"/>
    <w:rsid w:val="00E41696"/>
    <w:rsid w:val="00E435B3"/>
    <w:rsid w:val="00E4654C"/>
    <w:rsid w:val="00E46F5B"/>
    <w:rsid w:val="00E4762A"/>
    <w:rsid w:val="00E47803"/>
    <w:rsid w:val="00E504B4"/>
    <w:rsid w:val="00E52571"/>
    <w:rsid w:val="00E54FF2"/>
    <w:rsid w:val="00E6074F"/>
    <w:rsid w:val="00E720F9"/>
    <w:rsid w:val="00E73348"/>
    <w:rsid w:val="00E8452C"/>
    <w:rsid w:val="00E85803"/>
    <w:rsid w:val="00E86E01"/>
    <w:rsid w:val="00E9251D"/>
    <w:rsid w:val="00E956A7"/>
    <w:rsid w:val="00E96931"/>
    <w:rsid w:val="00E96C57"/>
    <w:rsid w:val="00E96E4C"/>
    <w:rsid w:val="00E97D08"/>
    <w:rsid w:val="00EA1E9D"/>
    <w:rsid w:val="00EA22B5"/>
    <w:rsid w:val="00EA2D2B"/>
    <w:rsid w:val="00EA4D90"/>
    <w:rsid w:val="00EA7481"/>
    <w:rsid w:val="00EA7888"/>
    <w:rsid w:val="00EB04C5"/>
    <w:rsid w:val="00EB18E1"/>
    <w:rsid w:val="00EB4F0F"/>
    <w:rsid w:val="00EB52B0"/>
    <w:rsid w:val="00EB5498"/>
    <w:rsid w:val="00EB7CBF"/>
    <w:rsid w:val="00EC062B"/>
    <w:rsid w:val="00EC0A59"/>
    <w:rsid w:val="00EC1C56"/>
    <w:rsid w:val="00EC27E6"/>
    <w:rsid w:val="00EC2C86"/>
    <w:rsid w:val="00ED1339"/>
    <w:rsid w:val="00ED408B"/>
    <w:rsid w:val="00ED4D50"/>
    <w:rsid w:val="00ED5770"/>
    <w:rsid w:val="00ED5916"/>
    <w:rsid w:val="00EE0015"/>
    <w:rsid w:val="00EE7659"/>
    <w:rsid w:val="00EE7ABE"/>
    <w:rsid w:val="00EF04B4"/>
    <w:rsid w:val="00EF28DC"/>
    <w:rsid w:val="00EF354C"/>
    <w:rsid w:val="00EF4A7C"/>
    <w:rsid w:val="00EF4D1B"/>
    <w:rsid w:val="00EF531B"/>
    <w:rsid w:val="00EF538C"/>
    <w:rsid w:val="00EF6596"/>
    <w:rsid w:val="00F005E2"/>
    <w:rsid w:val="00F012AB"/>
    <w:rsid w:val="00F03150"/>
    <w:rsid w:val="00F04335"/>
    <w:rsid w:val="00F04DF7"/>
    <w:rsid w:val="00F05934"/>
    <w:rsid w:val="00F05D3E"/>
    <w:rsid w:val="00F06B46"/>
    <w:rsid w:val="00F109C5"/>
    <w:rsid w:val="00F10F0D"/>
    <w:rsid w:val="00F13CC7"/>
    <w:rsid w:val="00F148DA"/>
    <w:rsid w:val="00F14E54"/>
    <w:rsid w:val="00F157DB"/>
    <w:rsid w:val="00F1717F"/>
    <w:rsid w:val="00F172C0"/>
    <w:rsid w:val="00F2015B"/>
    <w:rsid w:val="00F2059A"/>
    <w:rsid w:val="00F226E5"/>
    <w:rsid w:val="00F22C5F"/>
    <w:rsid w:val="00F23292"/>
    <w:rsid w:val="00F238DE"/>
    <w:rsid w:val="00F25D95"/>
    <w:rsid w:val="00F304B2"/>
    <w:rsid w:val="00F33083"/>
    <w:rsid w:val="00F37A4D"/>
    <w:rsid w:val="00F41ACD"/>
    <w:rsid w:val="00F43513"/>
    <w:rsid w:val="00F464B2"/>
    <w:rsid w:val="00F471FA"/>
    <w:rsid w:val="00F472CE"/>
    <w:rsid w:val="00F51015"/>
    <w:rsid w:val="00F51988"/>
    <w:rsid w:val="00F568E0"/>
    <w:rsid w:val="00F62D67"/>
    <w:rsid w:val="00F63FB1"/>
    <w:rsid w:val="00F6520F"/>
    <w:rsid w:val="00F66AFF"/>
    <w:rsid w:val="00F66BFA"/>
    <w:rsid w:val="00F674E9"/>
    <w:rsid w:val="00F70B40"/>
    <w:rsid w:val="00F710A2"/>
    <w:rsid w:val="00F72606"/>
    <w:rsid w:val="00F76DD9"/>
    <w:rsid w:val="00F770C5"/>
    <w:rsid w:val="00F77EED"/>
    <w:rsid w:val="00F80F0A"/>
    <w:rsid w:val="00F82F52"/>
    <w:rsid w:val="00F8630D"/>
    <w:rsid w:val="00F9268B"/>
    <w:rsid w:val="00F94BC0"/>
    <w:rsid w:val="00F965FE"/>
    <w:rsid w:val="00F9721C"/>
    <w:rsid w:val="00FA057A"/>
    <w:rsid w:val="00FA107D"/>
    <w:rsid w:val="00FA1620"/>
    <w:rsid w:val="00FA3DF1"/>
    <w:rsid w:val="00FA76DE"/>
    <w:rsid w:val="00FB03FA"/>
    <w:rsid w:val="00FB04B7"/>
    <w:rsid w:val="00FB16AC"/>
    <w:rsid w:val="00FB2666"/>
    <w:rsid w:val="00FB317C"/>
    <w:rsid w:val="00FB5529"/>
    <w:rsid w:val="00FB6FFA"/>
    <w:rsid w:val="00FB72D1"/>
    <w:rsid w:val="00FB7E62"/>
    <w:rsid w:val="00FC0583"/>
    <w:rsid w:val="00FC0E08"/>
    <w:rsid w:val="00FC1AB2"/>
    <w:rsid w:val="00FC1BBA"/>
    <w:rsid w:val="00FC2C3F"/>
    <w:rsid w:val="00FC3146"/>
    <w:rsid w:val="00FC5459"/>
    <w:rsid w:val="00FC5E92"/>
    <w:rsid w:val="00FD17B2"/>
    <w:rsid w:val="00FD1B15"/>
    <w:rsid w:val="00FD2B04"/>
    <w:rsid w:val="00FD3303"/>
    <w:rsid w:val="00FD6FE3"/>
    <w:rsid w:val="00FD7DCE"/>
    <w:rsid w:val="00FE1AAC"/>
    <w:rsid w:val="00FE1CD2"/>
    <w:rsid w:val="00FE24F2"/>
    <w:rsid w:val="00FE2BB2"/>
    <w:rsid w:val="00FE368A"/>
    <w:rsid w:val="00FE43BD"/>
    <w:rsid w:val="00FE75E2"/>
    <w:rsid w:val="00FF0F5D"/>
    <w:rsid w:val="00FF1149"/>
    <w:rsid w:val="00FF1746"/>
    <w:rsid w:val="00FF322C"/>
    <w:rsid w:val="00FF4F8D"/>
    <w:rsid w:val="00FF56A9"/>
    <w:rsid w:val="00FF59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13F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 w:type="paragraph" w:styleId="BalloonText">
    <w:name w:val="Balloon Text"/>
    <w:basedOn w:val="Normal"/>
    <w:link w:val="BalloonTextChar"/>
    <w:uiPriority w:val="99"/>
    <w:semiHidden/>
    <w:unhideWhenUsed/>
    <w:rsid w:val="00433B0A"/>
    <w:rPr>
      <w:rFonts w:ascii="Tahoma" w:hAnsi="Tahoma" w:cs="Tahoma"/>
      <w:sz w:val="16"/>
      <w:szCs w:val="16"/>
    </w:rPr>
  </w:style>
  <w:style w:type="character" w:customStyle="1" w:styleId="BalloonTextChar">
    <w:name w:val="Balloon Text Char"/>
    <w:basedOn w:val="DefaultParagraphFont"/>
    <w:link w:val="BalloonText"/>
    <w:uiPriority w:val="99"/>
    <w:semiHidden/>
    <w:rsid w:val="00433B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 w:type="paragraph" w:styleId="BalloonText">
    <w:name w:val="Balloon Text"/>
    <w:basedOn w:val="Normal"/>
    <w:link w:val="BalloonTextChar"/>
    <w:uiPriority w:val="99"/>
    <w:semiHidden/>
    <w:unhideWhenUsed/>
    <w:rsid w:val="00433B0A"/>
    <w:rPr>
      <w:rFonts w:ascii="Tahoma" w:hAnsi="Tahoma" w:cs="Tahoma"/>
      <w:sz w:val="16"/>
      <w:szCs w:val="16"/>
    </w:rPr>
  </w:style>
  <w:style w:type="character" w:customStyle="1" w:styleId="BalloonTextChar">
    <w:name w:val="Balloon Text Char"/>
    <w:basedOn w:val="DefaultParagraphFont"/>
    <w:link w:val="BalloonText"/>
    <w:uiPriority w:val="99"/>
    <w:semiHidden/>
    <w:rsid w:val="00433B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99297">
      <w:bodyDiv w:val="1"/>
      <w:marLeft w:val="0"/>
      <w:marRight w:val="0"/>
      <w:marTop w:val="0"/>
      <w:marBottom w:val="0"/>
      <w:divBdr>
        <w:top w:val="none" w:sz="0" w:space="0" w:color="auto"/>
        <w:left w:val="none" w:sz="0" w:space="0" w:color="auto"/>
        <w:bottom w:val="none" w:sz="0" w:space="0" w:color="auto"/>
        <w:right w:val="none" w:sz="0" w:space="0" w:color="auto"/>
      </w:divBdr>
    </w:div>
    <w:div w:id="421799685">
      <w:marLeft w:val="0"/>
      <w:marRight w:val="0"/>
      <w:marTop w:val="0"/>
      <w:marBottom w:val="0"/>
      <w:divBdr>
        <w:top w:val="none" w:sz="0" w:space="0" w:color="auto"/>
        <w:left w:val="none" w:sz="0" w:space="0" w:color="auto"/>
        <w:bottom w:val="none" w:sz="0" w:space="0" w:color="auto"/>
        <w:right w:val="none" w:sz="0" w:space="0" w:color="auto"/>
      </w:divBdr>
    </w:div>
    <w:div w:id="421799687">
      <w:marLeft w:val="0"/>
      <w:marRight w:val="0"/>
      <w:marTop w:val="0"/>
      <w:marBottom w:val="0"/>
      <w:divBdr>
        <w:top w:val="none" w:sz="0" w:space="0" w:color="auto"/>
        <w:left w:val="none" w:sz="0" w:space="0" w:color="auto"/>
        <w:bottom w:val="none" w:sz="0" w:space="0" w:color="auto"/>
        <w:right w:val="none" w:sz="0" w:space="0" w:color="auto"/>
      </w:divBdr>
      <w:divsChild>
        <w:div w:id="421799703">
          <w:marLeft w:val="0"/>
          <w:marRight w:val="0"/>
          <w:marTop w:val="0"/>
          <w:marBottom w:val="0"/>
          <w:divBdr>
            <w:top w:val="none" w:sz="0" w:space="0" w:color="auto"/>
            <w:left w:val="none" w:sz="0" w:space="0" w:color="auto"/>
            <w:bottom w:val="none" w:sz="0" w:space="0" w:color="auto"/>
            <w:right w:val="none" w:sz="0" w:space="0" w:color="auto"/>
          </w:divBdr>
          <w:divsChild>
            <w:div w:id="421799699">
              <w:marLeft w:val="0"/>
              <w:marRight w:val="0"/>
              <w:marTop w:val="0"/>
              <w:marBottom w:val="0"/>
              <w:divBdr>
                <w:top w:val="none" w:sz="0" w:space="0" w:color="auto"/>
                <w:left w:val="none" w:sz="0" w:space="0" w:color="auto"/>
                <w:bottom w:val="none" w:sz="0" w:space="0" w:color="auto"/>
                <w:right w:val="none" w:sz="0" w:space="0" w:color="auto"/>
              </w:divBdr>
              <w:divsChild>
                <w:div w:id="42179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89">
      <w:marLeft w:val="0"/>
      <w:marRight w:val="0"/>
      <w:marTop w:val="0"/>
      <w:marBottom w:val="0"/>
      <w:divBdr>
        <w:top w:val="none" w:sz="0" w:space="0" w:color="auto"/>
        <w:left w:val="none" w:sz="0" w:space="0" w:color="auto"/>
        <w:bottom w:val="none" w:sz="0" w:space="0" w:color="auto"/>
        <w:right w:val="none" w:sz="0" w:space="0" w:color="auto"/>
      </w:divBdr>
      <w:divsChild>
        <w:div w:id="421799704">
          <w:marLeft w:val="0"/>
          <w:marRight w:val="0"/>
          <w:marTop w:val="0"/>
          <w:marBottom w:val="0"/>
          <w:divBdr>
            <w:top w:val="none" w:sz="0" w:space="0" w:color="auto"/>
            <w:left w:val="none" w:sz="0" w:space="0" w:color="auto"/>
            <w:bottom w:val="none" w:sz="0" w:space="0" w:color="auto"/>
            <w:right w:val="none" w:sz="0" w:space="0" w:color="auto"/>
          </w:divBdr>
          <w:divsChild>
            <w:div w:id="421799701">
              <w:marLeft w:val="0"/>
              <w:marRight w:val="0"/>
              <w:marTop w:val="0"/>
              <w:marBottom w:val="0"/>
              <w:divBdr>
                <w:top w:val="none" w:sz="0" w:space="0" w:color="auto"/>
                <w:left w:val="none" w:sz="0" w:space="0" w:color="auto"/>
                <w:bottom w:val="none" w:sz="0" w:space="0" w:color="auto"/>
                <w:right w:val="none" w:sz="0" w:space="0" w:color="auto"/>
              </w:divBdr>
              <w:divsChild>
                <w:div w:id="4217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3">
      <w:marLeft w:val="0"/>
      <w:marRight w:val="0"/>
      <w:marTop w:val="0"/>
      <w:marBottom w:val="0"/>
      <w:divBdr>
        <w:top w:val="none" w:sz="0" w:space="0" w:color="auto"/>
        <w:left w:val="none" w:sz="0" w:space="0" w:color="auto"/>
        <w:bottom w:val="none" w:sz="0" w:space="0" w:color="auto"/>
        <w:right w:val="none" w:sz="0" w:space="0" w:color="auto"/>
      </w:divBdr>
      <w:divsChild>
        <w:div w:id="421799692">
          <w:marLeft w:val="0"/>
          <w:marRight w:val="0"/>
          <w:marTop w:val="0"/>
          <w:marBottom w:val="0"/>
          <w:divBdr>
            <w:top w:val="none" w:sz="0" w:space="0" w:color="auto"/>
            <w:left w:val="none" w:sz="0" w:space="0" w:color="auto"/>
            <w:bottom w:val="none" w:sz="0" w:space="0" w:color="auto"/>
            <w:right w:val="none" w:sz="0" w:space="0" w:color="auto"/>
          </w:divBdr>
          <w:divsChild>
            <w:div w:id="421799691">
              <w:marLeft w:val="0"/>
              <w:marRight w:val="0"/>
              <w:marTop w:val="0"/>
              <w:marBottom w:val="0"/>
              <w:divBdr>
                <w:top w:val="none" w:sz="0" w:space="0" w:color="auto"/>
                <w:left w:val="none" w:sz="0" w:space="0" w:color="auto"/>
                <w:bottom w:val="none" w:sz="0" w:space="0" w:color="auto"/>
                <w:right w:val="none" w:sz="0" w:space="0" w:color="auto"/>
              </w:divBdr>
              <w:divsChild>
                <w:div w:id="42179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5">
      <w:marLeft w:val="0"/>
      <w:marRight w:val="0"/>
      <w:marTop w:val="0"/>
      <w:marBottom w:val="0"/>
      <w:divBdr>
        <w:top w:val="none" w:sz="0" w:space="0" w:color="auto"/>
        <w:left w:val="none" w:sz="0" w:space="0" w:color="auto"/>
        <w:bottom w:val="none" w:sz="0" w:space="0" w:color="auto"/>
        <w:right w:val="none" w:sz="0" w:space="0" w:color="auto"/>
      </w:divBdr>
      <w:divsChild>
        <w:div w:id="421799696">
          <w:marLeft w:val="0"/>
          <w:marRight w:val="0"/>
          <w:marTop w:val="0"/>
          <w:marBottom w:val="0"/>
          <w:divBdr>
            <w:top w:val="none" w:sz="0" w:space="0" w:color="auto"/>
            <w:left w:val="none" w:sz="0" w:space="0" w:color="auto"/>
            <w:bottom w:val="none" w:sz="0" w:space="0" w:color="auto"/>
            <w:right w:val="none" w:sz="0" w:space="0" w:color="auto"/>
          </w:divBdr>
          <w:divsChild>
            <w:div w:id="421799694">
              <w:marLeft w:val="0"/>
              <w:marRight w:val="0"/>
              <w:marTop w:val="0"/>
              <w:marBottom w:val="0"/>
              <w:divBdr>
                <w:top w:val="none" w:sz="0" w:space="0" w:color="auto"/>
                <w:left w:val="none" w:sz="0" w:space="0" w:color="auto"/>
                <w:bottom w:val="none" w:sz="0" w:space="0" w:color="auto"/>
                <w:right w:val="none" w:sz="0" w:space="0" w:color="auto"/>
              </w:divBdr>
              <w:divsChild>
                <w:div w:id="42179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8">
      <w:marLeft w:val="0"/>
      <w:marRight w:val="0"/>
      <w:marTop w:val="0"/>
      <w:marBottom w:val="0"/>
      <w:divBdr>
        <w:top w:val="none" w:sz="0" w:space="0" w:color="auto"/>
        <w:left w:val="none" w:sz="0" w:space="0" w:color="auto"/>
        <w:bottom w:val="none" w:sz="0" w:space="0" w:color="auto"/>
        <w:right w:val="none" w:sz="0" w:space="0" w:color="auto"/>
      </w:divBdr>
      <w:divsChild>
        <w:div w:id="421799707">
          <w:marLeft w:val="0"/>
          <w:marRight w:val="0"/>
          <w:marTop w:val="0"/>
          <w:marBottom w:val="0"/>
          <w:divBdr>
            <w:top w:val="none" w:sz="0" w:space="0" w:color="auto"/>
            <w:left w:val="none" w:sz="0" w:space="0" w:color="auto"/>
            <w:bottom w:val="none" w:sz="0" w:space="0" w:color="auto"/>
            <w:right w:val="none" w:sz="0" w:space="0" w:color="auto"/>
          </w:divBdr>
          <w:divsChild>
            <w:div w:id="421799686">
              <w:marLeft w:val="0"/>
              <w:marRight w:val="0"/>
              <w:marTop w:val="0"/>
              <w:marBottom w:val="0"/>
              <w:divBdr>
                <w:top w:val="none" w:sz="0" w:space="0" w:color="auto"/>
                <w:left w:val="none" w:sz="0" w:space="0" w:color="auto"/>
                <w:bottom w:val="none" w:sz="0" w:space="0" w:color="auto"/>
                <w:right w:val="none" w:sz="0" w:space="0" w:color="auto"/>
              </w:divBdr>
              <w:divsChild>
                <w:div w:id="4217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706">
      <w:marLeft w:val="0"/>
      <w:marRight w:val="0"/>
      <w:marTop w:val="0"/>
      <w:marBottom w:val="0"/>
      <w:divBdr>
        <w:top w:val="none" w:sz="0" w:space="0" w:color="auto"/>
        <w:left w:val="none" w:sz="0" w:space="0" w:color="auto"/>
        <w:bottom w:val="none" w:sz="0" w:space="0" w:color="auto"/>
        <w:right w:val="none" w:sz="0" w:space="0" w:color="auto"/>
      </w:divBdr>
      <w:divsChild>
        <w:div w:id="421799700">
          <w:marLeft w:val="0"/>
          <w:marRight w:val="0"/>
          <w:marTop w:val="0"/>
          <w:marBottom w:val="0"/>
          <w:divBdr>
            <w:top w:val="none" w:sz="0" w:space="0" w:color="auto"/>
            <w:left w:val="none" w:sz="0" w:space="0" w:color="auto"/>
            <w:bottom w:val="none" w:sz="0" w:space="0" w:color="auto"/>
            <w:right w:val="none" w:sz="0" w:space="0" w:color="auto"/>
          </w:divBdr>
          <w:divsChild>
            <w:div w:id="421799709">
              <w:marLeft w:val="0"/>
              <w:marRight w:val="0"/>
              <w:marTop w:val="0"/>
              <w:marBottom w:val="0"/>
              <w:divBdr>
                <w:top w:val="none" w:sz="0" w:space="0" w:color="auto"/>
                <w:left w:val="none" w:sz="0" w:space="0" w:color="auto"/>
                <w:bottom w:val="none" w:sz="0" w:space="0" w:color="auto"/>
                <w:right w:val="none" w:sz="0" w:space="0" w:color="auto"/>
              </w:divBdr>
              <w:divsChild>
                <w:div w:id="4217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710">
      <w:marLeft w:val="0"/>
      <w:marRight w:val="0"/>
      <w:marTop w:val="0"/>
      <w:marBottom w:val="0"/>
      <w:divBdr>
        <w:top w:val="none" w:sz="0" w:space="0" w:color="auto"/>
        <w:left w:val="none" w:sz="0" w:space="0" w:color="auto"/>
        <w:bottom w:val="none" w:sz="0" w:space="0" w:color="auto"/>
        <w:right w:val="none" w:sz="0" w:space="0" w:color="auto"/>
      </w:divBdr>
    </w:div>
    <w:div w:id="421799711">
      <w:marLeft w:val="0"/>
      <w:marRight w:val="0"/>
      <w:marTop w:val="0"/>
      <w:marBottom w:val="0"/>
      <w:divBdr>
        <w:top w:val="none" w:sz="0" w:space="0" w:color="auto"/>
        <w:left w:val="none" w:sz="0" w:space="0" w:color="auto"/>
        <w:bottom w:val="none" w:sz="0" w:space="0" w:color="auto"/>
        <w:right w:val="none" w:sz="0" w:space="0" w:color="auto"/>
      </w:divBdr>
    </w:div>
    <w:div w:id="421799712">
      <w:marLeft w:val="0"/>
      <w:marRight w:val="0"/>
      <w:marTop w:val="0"/>
      <w:marBottom w:val="0"/>
      <w:divBdr>
        <w:top w:val="none" w:sz="0" w:space="0" w:color="auto"/>
        <w:left w:val="none" w:sz="0" w:space="0" w:color="auto"/>
        <w:bottom w:val="none" w:sz="0" w:space="0" w:color="auto"/>
        <w:right w:val="none" w:sz="0" w:space="0" w:color="auto"/>
      </w:divBdr>
    </w:div>
    <w:div w:id="421799713">
      <w:marLeft w:val="0"/>
      <w:marRight w:val="0"/>
      <w:marTop w:val="0"/>
      <w:marBottom w:val="0"/>
      <w:divBdr>
        <w:top w:val="none" w:sz="0" w:space="0" w:color="auto"/>
        <w:left w:val="none" w:sz="0" w:space="0" w:color="auto"/>
        <w:bottom w:val="none" w:sz="0" w:space="0" w:color="auto"/>
        <w:right w:val="none" w:sz="0" w:space="0" w:color="auto"/>
      </w:divBdr>
    </w:div>
    <w:div w:id="421799714">
      <w:marLeft w:val="0"/>
      <w:marRight w:val="0"/>
      <w:marTop w:val="0"/>
      <w:marBottom w:val="0"/>
      <w:divBdr>
        <w:top w:val="none" w:sz="0" w:space="0" w:color="auto"/>
        <w:left w:val="none" w:sz="0" w:space="0" w:color="auto"/>
        <w:bottom w:val="none" w:sz="0" w:space="0" w:color="auto"/>
        <w:right w:val="none" w:sz="0" w:space="0" w:color="auto"/>
      </w:divBdr>
    </w:div>
    <w:div w:id="421799715">
      <w:marLeft w:val="0"/>
      <w:marRight w:val="0"/>
      <w:marTop w:val="0"/>
      <w:marBottom w:val="0"/>
      <w:divBdr>
        <w:top w:val="none" w:sz="0" w:space="0" w:color="auto"/>
        <w:left w:val="none" w:sz="0" w:space="0" w:color="auto"/>
        <w:bottom w:val="none" w:sz="0" w:space="0" w:color="auto"/>
        <w:right w:val="none" w:sz="0" w:space="0" w:color="auto"/>
      </w:divBdr>
    </w:div>
    <w:div w:id="421799717">
      <w:marLeft w:val="0"/>
      <w:marRight w:val="0"/>
      <w:marTop w:val="0"/>
      <w:marBottom w:val="0"/>
      <w:divBdr>
        <w:top w:val="none" w:sz="0" w:space="0" w:color="auto"/>
        <w:left w:val="none" w:sz="0" w:space="0" w:color="auto"/>
        <w:bottom w:val="none" w:sz="0" w:space="0" w:color="auto"/>
        <w:right w:val="none" w:sz="0" w:space="0" w:color="auto"/>
      </w:divBdr>
      <w:divsChild>
        <w:div w:id="421799718">
          <w:marLeft w:val="0"/>
          <w:marRight w:val="0"/>
          <w:marTop w:val="0"/>
          <w:marBottom w:val="0"/>
          <w:divBdr>
            <w:top w:val="none" w:sz="0" w:space="0" w:color="auto"/>
            <w:left w:val="none" w:sz="0" w:space="0" w:color="auto"/>
            <w:bottom w:val="none" w:sz="0" w:space="0" w:color="auto"/>
            <w:right w:val="none" w:sz="0" w:space="0" w:color="auto"/>
          </w:divBdr>
          <w:divsChild>
            <w:div w:id="421799720">
              <w:marLeft w:val="96"/>
              <w:marRight w:val="0"/>
              <w:marTop w:val="0"/>
              <w:marBottom w:val="0"/>
              <w:divBdr>
                <w:top w:val="none" w:sz="0" w:space="0" w:color="auto"/>
                <w:left w:val="single" w:sz="6" w:space="6" w:color="CCCCCC"/>
                <w:bottom w:val="none" w:sz="0" w:space="0" w:color="auto"/>
                <w:right w:val="none" w:sz="0" w:space="0" w:color="auto"/>
              </w:divBdr>
              <w:divsChild>
                <w:div w:id="421799719">
                  <w:marLeft w:val="0"/>
                  <w:marRight w:val="0"/>
                  <w:marTop w:val="0"/>
                  <w:marBottom w:val="0"/>
                  <w:divBdr>
                    <w:top w:val="none" w:sz="0" w:space="0" w:color="auto"/>
                    <w:left w:val="none" w:sz="0" w:space="0" w:color="auto"/>
                    <w:bottom w:val="none" w:sz="0" w:space="0" w:color="auto"/>
                    <w:right w:val="none" w:sz="0" w:space="0" w:color="auto"/>
                  </w:divBdr>
                  <w:divsChild>
                    <w:div w:id="4217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799721">
      <w:marLeft w:val="0"/>
      <w:marRight w:val="0"/>
      <w:marTop w:val="0"/>
      <w:marBottom w:val="0"/>
      <w:divBdr>
        <w:top w:val="none" w:sz="0" w:space="0" w:color="auto"/>
        <w:left w:val="none" w:sz="0" w:space="0" w:color="auto"/>
        <w:bottom w:val="none" w:sz="0" w:space="0" w:color="auto"/>
        <w:right w:val="none" w:sz="0" w:space="0" w:color="auto"/>
      </w:divBdr>
    </w:div>
    <w:div w:id="421799722">
      <w:marLeft w:val="0"/>
      <w:marRight w:val="0"/>
      <w:marTop w:val="0"/>
      <w:marBottom w:val="0"/>
      <w:divBdr>
        <w:top w:val="none" w:sz="0" w:space="0" w:color="auto"/>
        <w:left w:val="none" w:sz="0" w:space="0" w:color="auto"/>
        <w:bottom w:val="none" w:sz="0" w:space="0" w:color="auto"/>
        <w:right w:val="none" w:sz="0" w:space="0" w:color="auto"/>
      </w:divBdr>
    </w:div>
    <w:div w:id="421799723">
      <w:marLeft w:val="0"/>
      <w:marRight w:val="0"/>
      <w:marTop w:val="0"/>
      <w:marBottom w:val="0"/>
      <w:divBdr>
        <w:top w:val="none" w:sz="0" w:space="0" w:color="auto"/>
        <w:left w:val="none" w:sz="0" w:space="0" w:color="auto"/>
        <w:bottom w:val="none" w:sz="0" w:space="0" w:color="auto"/>
        <w:right w:val="none" w:sz="0" w:space="0" w:color="auto"/>
      </w:divBdr>
    </w:div>
    <w:div w:id="421799724">
      <w:marLeft w:val="0"/>
      <w:marRight w:val="0"/>
      <w:marTop w:val="0"/>
      <w:marBottom w:val="0"/>
      <w:divBdr>
        <w:top w:val="none" w:sz="0" w:space="0" w:color="auto"/>
        <w:left w:val="none" w:sz="0" w:space="0" w:color="auto"/>
        <w:bottom w:val="none" w:sz="0" w:space="0" w:color="auto"/>
        <w:right w:val="none" w:sz="0" w:space="0" w:color="auto"/>
      </w:divBdr>
    </w:div>
    <w:div w:id="421799725">
      <w:marLeft w:val="0"/>
      <w:marRight w:val="0"/>
      <w:marTop w:val="0"/>
      <w:marBottom w:val="0"/>
      <w:divBdr>
        <w:top w:val="none" w:sz="0" w:space="0" w:color="auto"/>
        <w:left w:val="none" w:sz="0" w:space="0" w:color="auto"/>
        <w:bottom w:val="none" w:sz="0" w:space="0" w:color="auto"/>
        <w:right w:val="none" w:sz="0" w:space="0" w:color="auto"/>
      </w:divBdr>
    </w:div>
    <w:div w:id="421799727">
      <w:marLeft w:val="0"/>
      <w:marRight w:val="0"/>
      <w:marTop w:val="0"/>
      <w:marBottom w:val="0"/>
      <w:divBdr>
        <w:top w:val="none" w:sz="0" w:space="0" w:color="auto"/>
        <w:left w:val="none" w:sz="0" w:space="0" w:color="auto"/>
        <w:bottom w:val="none" w:sz="0" w:space="0" w:color="auto"/>
        <w:right w:val="none" w:sz="0" w:space="0" w:color="auto"/>
      </w:divBdr>
      <w:divsChild>
        <w:div w:id="421799731">
          <w:marLeft w:val="0"/>
          <w:marRight w:val="0"/>
          <w:marTop w:val="0"/>
          <w:marBottom w:val="0"/>
          <w:divBdr>
            <w:top w:val="none" w:sz="0" w:space="0" w:color="auto"/>
            <w:left w:val="none" w:sz="0" w:space="0" w:color="auto"/>
            <w:bottom w:val="none" w:sz="0" w:space="0" w:color="auto"/>
            <w:right w:val="none" w:sz="0" w:space="0" w:color="auto"/>
          </w:divBdr>
          <w:divsChild>
            <w:div w:id="421799734">
              <w:marLeft w:val="0"/>
              <w:marRight w:val="0"/>
              <w:marTop w:val="0"/>
              <w:marBottom w:val="0"/>
              <w:divBdr>
                <w:top w:val="none" w:sz="0" w:space="0" w:color="auto"/>
                <w:left w:val="none" w:sz="0" w:space="0" w:color="auto"/>
                <w:bottom w:val="none" w:sz="0" w:space="0" w:color="auto"/>
                <w:right w:val="none" w:sz="0" w:space="0" w:color="auto"/>
              </w:divBdr>
              <w:divsChild>
                <w:div w:id="421799735">
                  <w:marLeft w:val="0"/>
                  <w:marRight w:val="0"/>
                  <w:marTop w:val="45"/>
                  <w:marBottom w:val="0"/>
                  <w:divBdr>
                    <w:top w:val="none" w:sz="0" w:space="0" w:color="auto"/>
                    <w:left w:val="none" w:sz="0" w:space="0" w:color="auto"/>
                    <w:bottom w:val="none" w:sz="0" w:space="0" w:color="auto"/>
                    <w:right w:val="none" w:sz="0" w:space="0" w:color="auto"/>
                  </w:divBdr>
                  <w:divsChild>
                    <w:div w:id="421799736">
                      <w:marLeft w:val="0"/>
                      <w:marRight w:val="0"/>
                      <w:marTop w:val="0"/>
                      <w:marBottom w:val="0"/>
                      <w:divBdr>
                        <w:top w:val="none" w:sz="0" w:space="0" w:color="auto"/>
                        <w:left w:val="none" w:sz="0" w:space="0" w:color="auto"/>
                        <w:bottom w:val="none" w:sz="0" w:space="0" w:color="auto"/>
                        <w:right w:val="none" w:sz="0" w:space="0" w:color="auto"/>
                      </w:divBdr>
                      <w:divsChild>
                        <w:div w:id="421799732">
                          <w:marLeft w:val="0"/>
                          <w:marRight w:val="0"/>
                          <w:marTop w:val="0"/>
                          <w:marBottom w:val="0"/>
                          <w:divBdr>
                            <w:top w:val="none" w:sz="0" w:space="0" w:color="auto"/>
                            <w:left w:val="none" w:sz="0" w:space="0" w:color="auto"/>
                            <w:bottom w:val="none" w:sz="0" w:space="0" w:color="auto"/>
                            <w:right w:val="none" w:sz="0" w:space="0" w:color="auto"/>
                          </w:divBdr>
                          <w:divsChild>
                            <w:div w:id="421799737">
                              <w:marLeft w:val="0"/>
                              <w:marRight w:val="0"/>
                              <w:marTop w:val="0"/>
                              <w:marBottom w:val="0"/>
                              <w:divBdr>
                                <w:top w:val="none" w:sz="0" w:space="0" w:color="auto"/>
                                <w:left w:val="none" w:sz="0" w:space="0" w:color="auto"/>
                                <w:bottom w:val="none" w:sz="0" w:space="0" w:color="auto"/>
                                <w:right w:val="none" w:sz="0" w:space="0" w:color="auto"/>
                              </w:divBdr>
                              <w:divsChild>
                                <w:div w:id="42179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799728">
      <w:marLeft w:val="0"/>
      <w:marRight w:val="0"/>
      <w:marTop w:val="0"/>
      <w:marBottom w:val="0"/>
      <w:divBdr>
        <w:top w:val="none" w:sz="0" w:space="0" w:color="auto"/>
        <w:left w:val="none" w:sz="0" w:space="0" w:color="auto"/>
        <w:bottom w:val="none" w:sz="0" w:space="0" w:color="auto"/>
        <w:right w:val="none" w:sz="0" w:space="0" w:color="auto"/>
      </w:divBdr>
      <w:divsChild>
        <w:div w:id="421799729">
          <w:marLeft w:val="0"/>
          <w:marRight w:val="0"/>
          <w:marTop w:val="0"/>
          <w:marBottom w:val="0"/>
          <w:divBdr>
            <w:top w:val="none" w:sz="0" w:space="0" w:color="auto"/>
            <w:left w:val="none" w:sz="0" w:space="0" w:color="auto"/>
            <w:bottom w:val="none" w:sz="0" w:space="0" w:color="auto"/>
            <w:right w:val="none" w:sz="0" w:space="0" w:color="auto"/>
          </w:divBdr>
          <w:divsChild>
            <w:div w:id="42179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9730">
      <w:marLeft w:val="0"/>
      <w:marRight w:val="0"/>
      <w:marTop w:val="0"/>
      <w:marBottom w:val="0"/>
      <w:divBdr>
        <w:top w:val="none" w:sz="0" w:space="0" w:color="auto"/>
        <w:left w:val="none" w:sz="0" w:space="0" w:color="auto"/>
        <w:bottom w:val="none" w:sz="0" w:space="0" w:color="auto"/>
        <w:right w:val="none" w:sz="0" w:space="0" w:color="auto"/>
      </w:divBdr>
    </w:div>
    <w:div w:id="421799738">
      <w:marLeft w:val="0"/>
      <w:marRight w:val="0"/>
      <w:marTop w:val="0"/>
      <w:marBottom w:val="0"/>
      <w:divBdr>
        <w:top w:val="none" w:sz="0" w:space="0" w:color="auto"/>
        <w:left w:val="none" w:sz="0" w:space="0" w:color="auto"/>
        <w:bottom w:val="none" w:sz="0" w:space="0" w:color="auto"/>
        <w:right w:val="none" w:sz="0" w:space="0" w:color="auto"/>
      </w:divBdr>
    </w:div>
    <w:div w:id="421799739">
      <w:marLeft w:val="0"/>
      <w:marRight w:val="0"/>
      <w:marTop w:val="0"/>
      <w:marBottom w:val="0"/>
      <w:divBdr>
        <w:top w:val="none" w:sz="0" w:space="0" w:color="auto"/>
        <w:left w:val="none" w:sz="0" w:space="0" w:color="auto"/>
        <w:bottom w:val="none" w:sz="0" w:space="0" w:color="auto"/>
        <w:right w:val="none" w:sz="0" w:space="0" w:color="auto"/>
      </w:divBdr>
    </w:div>
    <w:div w:id="421799740">
      <w:marLeft w:val="0"/>
      <w:marRight w:val="0"/>
      <w:marTop w:val="0"/>
      <w:marBottom w:val="0"/>
      <w:divBdr>
        <w:top w:val="none" w:sz="0" w:space="0" w:color="auto"/>
        <w:left w:val="none" w:sz="0" w:space="0" w:color="auto"/>
        <w:bottom w:val="none" w:sz="0" w:space="0" w:color="auto"/>
        <w:right w:val="none" w:sz="0" w:space="0" w:color="auto"/>
      </w:divBdr>
    </w:div>
    <w:div w:id="421799744">
      <w:marLeft w:val="0"/>
      <w:marRight w:val="0"/>
      <w:marTop w:val="0"/>
      <w:marBottom w:val="0"/>
      <w:divBdr>
        <w:top w:val="none" w:sz="0" w:space="0" w:color="auto"/>
        <w:left w:val="none" w:sz="0" w:space="0" w:color="auto"/>
        <w:bottom w:val="none" w:sz="0" w:space="0" w:color="auto"/>
        <w:right w:val="none" w:sz="0" w:space="0" w:color="auto"/>
      </w:divBdr>
      <w:divsChild>
        <w:div w:id="421799747">
          <w:marLeft w:val="0"/>
          <w:marRight w:val="0"/>
          <w:marTop w:val="0"/>
          <w:marBottom w:val="0"/>
          <w:divBdr>
            <w:top w:val="none" w:sz="0" w:space="0" w:color="auto"/>
            <w:left w:val="none" w:sz="0" w:space="0" w:color="auto"/>
            <w:bottom w:val="none" w:sz="0" w:space="0" w:color="auto"/>
            <w:right w:val="none" w:sz="0" w:space="0" w:color="auto"/>
          </w:divBdr>
          <w:divsChild>
            <w:div w:id="421799741">
              <w:marLeft w:val="0"/>
              <w:marRight w:val="0"/>
              <w:marTop w:val="0"/>
              <w:marBottom w:val="0"/>
              <w:divBdr>
                <w:top w:val="none" w:sz="0" w:space="0" w:color="auto"/>
                <w:left w:val="none" w:sz="0" w:space="0" w:color="auto"/>
                <w:bottom w:val="none" w:sz="0" w:space="0" w:color="auto"/>
                <w:right w:val="none" w:sz="0" w:space="0" w:color="auto"/>
              </w:divBdr>
            </w:div>
            <w:div w:id="421799742">
              <w:marLeft w:val="0"/>
              <w:marRight w:val="0"/>
              <w:marTop w:val="0"/>
              <w:marBottom w:val="0"/>
              <w:divBdr>
                <w:top w:val="none" w:sz="0" w:space="0" w:color="auto"/>
                <w:left w:val="none" w:sz="0" w:space="0" w:color="auto"/>
                <w:bottom w:val="none" w:sz="0" w:space="0" w:color="auto"/>
                <w:right w:val="none" w:sz="0" w:space="0" w:color="auto"/>
              </w:divBdr>
            </w:div>
            <w:div w:id="421799743">
              <w:marLeft w:val="0"/>
              <w:marRight w:val="0"/>
              <w:marTop w:val="0"/>
              <w:marBottom w:val="0"/>
              <w:divBdr>
                <w:top w:val="none" w:sz="0" w:space="0" w:color="auto"/>
                <w:left w:val="none" w:sz="0" w:space="0" w:color="auto"/>
                <w:bottom w:val="none" w:sz="0" w:space="0" w:color="auto"/>
                <w:right w:val="none" w:sz="0" w:space="0" w:color="auto"/>
              </w:divBdr>
            </w:div>
            <w:div w:id="421799745">
              <w:marLeft w:val="0"/>
              <w:marRight w:val="0"/>
              <w:marTop w:val="0"/>
              <w:marBottom w:val="0"/>
              <w:divBdr>
                <w:top w:val="none" w:sz="0" w:space="0" w:color="auto"/>
                <w:left w:val="none" w:sz="0" w:space="0" w:color="auto"/>
                <w:bottom w:val="none" w:sz="0" w:space="0" w:color="auto"/>
                <w:right w:val="none" w:sz="0" w:space="0" w:color="auto"/>
              </w:divBdr>
            </w:div>
            <w:div w:id="4217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97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icola.blackburn@nottinghamcity.gov.uk" TargetMode="External"/><Relationship Id="rId13" Type="http://schemas.openxmlformats.org/officeDocument/2006/relationships/hyperlink" Target="mailto:dawn.yates@bridgewater-hall.co.uk" TargetMode="External"/><Relationship Id="rId18" Type="http://schemas.openxmlformats.org/officeDocument/2006/relationships/hyperlink" Target="mailto:graeme.ellis@roundhouse.org.uk" TargetMode="External"/><Relationship Id="rId3" Type="http://schemas.openxmlformats.org/officeDocument/2006/relationships/styles" Target="styles.xml"/><Relationship Id="rId21" Type="http://schemas.openxmlformats.org/officeDocument/2006/relationships/hyperlink" Target="mailto:mark.butler@roundhouse.org.uk" TargetMode="External"/><Relationship Id="rId7" Type="http://schemas.openxmlformats.org/officeDocument/2006/relationships/hyperlink" Target="mailto:annie.scally@nottinghamcity.gov.uk" TargetMode="External"/><Relationship Id="rId12" Type="http://schemas.openxmlformats.org/officeDocument/2006/relationships/hyperlink" Target="mailto:dawn.taylor@theatreroyal.co.uk" TargetMode="External"/><Relationship Id="rId17" Type="http://schemas.openxmlformats.org/officeDocument/2006/relationships/hyperlink" Target="mailto:gemma.cogman@glyndebourne.com" TargetMode="External"/><Relationship Id="rId2" Type="http://schemas.openxmlformats.org/officeDocument/2006/relationships/numbering" Target="numbering.xml"/><Relationship Id="rId16" Type="http://schemas.openxmlformats.org/officeDocument/2006/relationships/hyperlink" Target="mailto:emily.noakes@nottinghamcity.gov.uk" TargetMode="External"/><Relationship Id="rId20" Type="http://schemas.openxmlformats.org/officeDocument/2006/relationships/hyperlink" Target="mailto:liz.baird@wmc.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arylj@royalalberthall.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elaine.mannion@abbeytheatre.ie" TargetMode="External"/><Relationship Id="rId23" Type="http://schemas.openxmlformats.org/officeDocument/2006/relationships/fontTable" Target="fontTable.xml"/><Relationship Id="rId10" Type="http://schemas.openxmlformats.org/officeDocument/2006/relationships/hyperlink" Target="mailto:bmagson@tessituranetwork.com" TargetMode="External"/><Relationship Id="rId19" Type="http://schemas.openxmlformats.org/officeDocument/2006/relationships/hyperlink" Target="mailto:kelly.enderwick@sagegateshead.com" TargetMode="External"/><Relationship Id="rId4" Type="http://schemas.microsoft.com/office/2007/relationships/stylesWithEffects" Target="stylesWithEffects.xml"/><Relationship Id="rId9" Type="http://schemas.openxmlformats.org/officeDocument/2006/relationships/hyperlink" Target="mailto:amy.foley@live.co.uk" TargetMode="External"/><Relationship Id="rId14" Type="http://schemas.openxmlformats.org/officeDocument/2006/relationships/hyperlink" Target="mailto:dyoungberg@tessituranetwork.com" TargetMode="External"/><Relationship Id="rId22" Type="http://schemas.openxmlformats.org/officeDocument/2006/relationships/hyperlink" Target="mailto:steve.roberts@nottinghamcity.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ECC6B-ED15-4FA0-BAEA-FCACEC5E6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4</Pages>
  <Words>2207</Words>
  <Characters>12463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TNEM Steering Group</vt:lpstr>
    </vt:vector>
  </TitlesOfParts>
  <Company>Microsoft</Company>
  <LinksUpToDate>false</LinksUpToDate>
  <CharactersWithSpaces>14641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TNEM Steering Group</dc:title>
  <dc:creator>nickl</dc:creator>
  <cp:lastModifiedBy>Nicola Blackburn</cp:lastModifiedBy>
  <cp:revision>7</cp:revision>
  <cp:lastPrinted>2015-01-29T14:53:00Z</cp:lastPrinted>
  <dcterms:created xsi:type="dcterms:W3CDTF">2015-03-09T11:46:00Z</dcterms:created>
  <dcterms:modified xsi:type="dcterms:W3CDTF">2015-03-17T11:31:00Z</dcterms:modified>
</cp:coreProperties>
</file>