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1CC" w:rsidRDefault="006651CC">
      <w:pPr>
        <w:rPr>
          <w:b/>
          <w:sz w:val="28"/>
          <w:szCs w:val="28"/>
        </w:rPr>
      </w:pPr>
      <w:r>
        <w:rPr>
          <w:b/>
          <w:sz w:val="28"/>
          <w:szCs w:val="28"/>
        </w:rPr>
        <w:t>If I Had A Magic W</w:t>
      </w:r>
      <w:r w:rsidRPr="006651CC">
        <w:rPr>
          <w:b/>
          <w:sz w:val="28"/>
          <w:szCs w:val="28"/>
        </w:rPr>
        <w:t>and……!</w:t>
      </w:r>
    </w:p>
    <w:p w:rsidR="00A44F2A" w:rsidRPr="00A44F2A" w:rsidRDefault="00A44F2A">
      <w:pPr>
        <w:rPr>
          <w:b/>
          <w:sz w:val="24"/>
          <w:szCs w:val="24"/>
        </w:rPr>
      </w:pPr>
      <w:r w:rsidRPr="00A44F2A">
        <w:rPr>
          <w:b/>
          <w:sz w:val="24"/>
          <w:szCs w:val="24"/>
        </w:rPr>
        <w:t>Thanks to all who contributed to the sharing of problems and solutions at this session – please add in</w:t>
      </w:r>
      <w:r w:rsidR="00AB35AB">
        <w:rPr>
          <w:b/>
          <w:sz w:val="24"/>
          <w:szCs w:val="24"/>
        </w:rPr>
        <w:t xml:space="preserve"> any thoughts that you have about</w:t>
      </w:r>
      <w:r w:rsidRPr="00A44F2A">
        <w:rPr>
          <w:b/>
          <w:sz w:val="24"/>
          <w:szCs w:val="24"/>
        </w:rPr>
        <w:t xml:space="preserve"> how else these issues might be managed</w:t>
      </w:r>
      <w:r>
        <w:rPr>
          <w:b/>
          <w:sz w:val="24"/>
          <w:szCs w:val="24"/>
        </w:rPr>
        <w:t>….</w:t>
      </w:r>
      <w:r>
        <w:rPr>
          <w:b/>
          <w:sz w:val="24"/>
          <w:szCs w:val="24"/>
        </w:rPr>
        <w:br/>
      </w:r>
    </w:p>
    <w:p w:rsidR="006651CC" w:rsidRPr="006651CC" w:rsidRDefault="006651CC" w:rsidP="00A6142D">
      <w:pPr>
        <w:ind w:left="1440" w:hanging="1440"/>
        <w:rPr>
          <w:b/>
        </w:rPr>
      </w:pPr>
      <w:r w:rsidRPr="006651CC">
        <w:rPr>
          <w:b/>
        </w:rPr>
        <w:t>Issue</w:t>
      </w:r>
      <w:r w:rsidR="00A6142D">
        <w:rPr>
          <w:b/>
        </w:rPr>
        <w:t xml:space="preserve"> 1</w:t>
      </w:r>
      <w:r w:rsidRPr="006651CC">
        <w:rPr>
          <w:b/>
        </w:rPr>
        <w:t>:</w:t>
      </w:r>
      <w:r w:rsidRPr="006651CC">
        <w:rPr>
          <w:b/>
        </w:rPr>
        <w:tab/>
        <w:t>Conference Ticketing – how do you put something like the Tessitura Conference on sale using Tessitura?</w:t>
      </w:r>
    </w:p>
    <w:p w:rsidR="006651CC" w:rsidRDefault="006651CC" w:rsidP="00696C41">
      <w:pPr>
        <w:ind w:left="1440" w:hanging="1440"/>
      </w:pPr>
      <w:r>
        <w:t>Solutions:</w:t>
      </w:r>
      <w:r w:rsidR="00696C41">
        <w:tab/>
        <w:t xml:space="preserve">This wasn’t easy to do and in the end we did have to have manual intervention in order to get it to work. If we didn’t offer an invoice service and made everyone pay on the web by credit card, we could have set it up like a normal event. But we felt that we needed to add the invoice option as this would be the more popular option (and it was). To get around this when an invoice was requested a CSI was set up in the bookers account with all the information required (as well as an e mail being sent to Box office and Finance), with an invoice being automatically generated and e mailed out. Box office then had to go in and set up all the new accounts and reserve tickets for the conference, </w:t>
      </w:r>
      <w:bookmarkStart w:id="0" w:name="_GoBack"/>
      <w:bookmarkEnd w:id="0"/>
      <w:r w:rsidR="00696C41">
        <w:t>waiting for the payment to come in to make them paid.</w:t>
      </w:r>
    </w:p>
    <w:p w:rsidR="00A6142D" w:rsidRDefault="00A6142D"/>
    <w:p w:rsidR="006651CC" w:rsidRPr="006651CC" w:rsidRDefault="006651CC" w:rsidP="00A6142D">
      <w:pPr>
        <w:ind w:left="1440" w:hanging="1440"/>
        <w:rPr>
          <w:b/>
        </w:rPr>
      </w:pPr>
      <w:r w:rsidRPr="006651CC">
        <w:rPr>
          <w:b/>
        </w:rPr>
        <w:t>Issue</w:t>
      </w:r>
      <w:r w:rsidR="00A6142D">
        <w:rPr>
          <w:b/>
        </w:rPr>
        <w:t xml:space="preserve"> 2</w:t>
      </w:r>
      <w:r w:rsidRPr="006651CC">
        <w:rPr>
          <w:b/>
        </w:rPr>
        <w:t>:</w:t>
      </w:r>
      <w:r w:rsidRPr="006651CC">
        <w:rPr>
          <w:b/>
        </w:rPr>
        <w:tab/>
        <w:t>Cross-departmental Communications – When one department is doing set up and another is responsible for delivery and administration – how can you ensure that communication is effective?</w:t>
      </w:r>
    </w:p>
    <w:p w:rsidR="006651CC" w:rsidRDefault="006651CC" w:rsidP="00CE4CB4">
      <w:pPr>
        <w:ind w:left="1440" w:hanging="1440"/>
      </w:pPr>
      <w:r>
        <w:t>Solutions:</w:t>
      </w:r>
      <w:r w:rsidR="00CE4CB4">
        <w:tab/>
        <w:t>Have an organisational user group where each department has a champion present – don’t allow this to become unbalanced towards any one department’s needs and ensure that even fledgling departments have a voice.</w:t>
      </w:r>
    </w:p>
    <w:p w:rsidR="00410910" w:rsidRDefault="00CE4CB4" w:rsidP="00CE4CB4">
      <w:pPr>
        <w:ind w:left="1440" w:hanging="1440"/>
      </w:pPr>
      <w:r>
        <w:tab/>
      </w:r>
      <w:r w:rsidR="00410910">
        <w:t>Get other departments to help with training rather than relying on personnel who have a very technical knowledge of the system.</w:t>
      </w:r>
    </w:p>
    <w:p w:rsidR="00410910" w:rsidRDefault="00410910" w:rsidP="00CE4CB4">
      <w:pPr>
        <w:ind w:left="1440" w:hanging="1440"/>
      </w:pPr>
      <w:r>
        <w:tab/>
        <w:t xml:space="preserve">Consider training manuals which are not using such technical terminology but which talk through the different processes in terms of how decisions were arrived at on the basis of the personnel that are in place and other resources at hand </w:t>
      </w:r>
    </w:p>
    <w:p w:rsidR="00A44F2A" w:rsidRDefault="00A44F2A" w:rsidP="00CE4CB4">
      <w:pPr>
        <w:ind w:left="1440" w:hanging="1440"/>
      </w:pPr>
      <w:r>
        <w:tab/>
        <w:t>Create bullet point crib sheets for those users who have infrequent use of the system</w:t>
      </w:r>
    </w:p>
    <w:p w:rsidR="00410910" w:rsidRDefault="00410910" w:rsidP="00CE4CB4">
      <w:pPr>
        <w:ind w:left="1440" w:hanging="1440"/>
      </w:pPr>
      <w:r>
        <w:tab/>
        <w:t>Talk to people about how they came to certain decisions on your behalf so that you can understand what is flexible and what is not more clearly – shadow each other’s’ work so that you ‘get it’ more clearly</w:t>
      </w:r>
    </w:p>
    <w:p w:rsidR="00A6142D" w:rsidRDefault="00A6142D" w:rsidP="006651CC">
      <w:pPr>
        <w:ind w:left="720" w:hanging="720"/>
        <w:rPr>
          <w:b/>
        </w:rPr>
      </w:pPr>
    </w:p>
    <w:p w:rsidR="006651CC" w:rsidRPr="006651CC" w:rsidRDefault="006651CC" w:rsidP="00A6142D">
      <w:pPr>
        <w:ind w:left="1440" w:hanging="1440"/>
        <w:rPr>
          <w:b/>
        </w:rPr>
      </w:pPr>
      <w:r w:rsidRPr="006651CC">
        <w:rPr>
          <w:b/>
        </w:rPr>
        <w:t>Issue</w:t>
      </w:r>
      <w:r w:rsidR="00A6142D">
        <w:rPr>
          <w:b/>
        </w:rPr>
        <w:t xml:space="preserve"> 3</w:t>
      </w:r>
      <w:r w:rsidRPr="006651CC">
        <w:rPr>
          <w:b/>
        </w:rPr>
        <w:t>:</w:t>
      </w:r>
      <w:r w:rsidRPr="006651CC">
        <w:rPr>
          <w:b/>
        </w:rPr>
        <w:tab/>
        <w:t>Reluctant Personnel – How can you get people on board with using Tessitura?</w:t>
      </w:r>
      <w:r>
        <w:rPr>
          <w:b/>
        </w:rPr>
        <w:t xml:space="preserve"> Specifically how do you encourage education department staff to let go of excel?</w:t>
      </w:r>
    </w:p>
    <w:p w:rsidR="006651CC" w:rsidRDefault="006651CC" w:rsidP="00CE4CB4">
      <w:pPr>
        <w:ind w:left="1440" w:hanging="1440"/>
      </w:pPr>
      <w:r>
        <w:t>Solutions:</w:t>
      </w:r>
      <w:r w:rsidR="000F0CDB">
        <w:tab/>
        <w:t xml:space="preserve">Don’t try and get everything onto Tessitura and especially not in one go – allow </w:t>
      </w:r>
      <w:r w:rsidR="00CE4CB4">
        <w:t>teams to use excel where the functionality of Tessitura is not specifically set up for that purpose and focus on the things it can do to build confidence in the system first</w:t>
      </w:r>
    </w:p>
    <w:p w:rsidR="000F0CDB" w:rsidRDefault="000F0CDB" w:rsidP="00CE4CB4">
      <w:pPr>
        <w:ind w:left="1440"/>
      </w:pPr>
      <w:r>
        <w:t>Can use notes fields to input deta</w:t>
      </w:r>
      <w:r w:rsidR="00CE4CB4">
        <w:t>ils about specifics such as dietary requirements and then use Output Set Builder to report from this</w:t>
      </w:r>
    </w:p>
    <w:p w:rsidR="00CE4CB4" w:rsidRDefault="00CE4CB4" w:rsidP="00CE4CB4">
      <w:pPr>
        <w:ind w:left="1440"/>
      </w:pPr>
      <w:r>
        <w:lastRenderedPageBreak/>
        <w:t>Take a hard line and take excel off people’s machines!</w:t>
      </w:r>
    </w:p>
    <w:p w:rsidR="00410910" w:rsidRDefault="00410910" w:rsidP="00410910">
      <w:pPr>
        <w:ind w:left="1440"/>
      </w:pPr>
      <w:r>
        <w:t>Ensure that the training has real problems that those departments need to solve and work through them using Tessitura so that they can see the application in context.</w:t>
      </w:r>
    </w:p>
    <w:p w:rsidR="00410910" w:rsidRDefault="00410910" w:rsidP="00410910">
      <w:pPr>
        <w:ind w:left="1440"/>
      </w:pPr>
      <w:r>
        <w:t>Make all training ‘hands on’ and relevant to their needs</w:t>
      </w:r>
    </w:p>
    <w:p w:rsidR="00CE4CB4" w:rsidRDefault="00410910" w:rsidP="00CE4CB4">
      <w:pPr>
        <w:ind w:left="1440"/>
      </w:pPr>
      <w:r>
        <w:t>Get each department to build their own road map that feeds into an overall Business Plan for the use of the system – ensure that objectives being set are achievable and realistic and then mark off the progress towards the goal</w:t>
      </w:r>
    </w:p>
    <w:p w:rsidR="00AB35AB" w:rsidRDefault="00AB35AB" w:rsidP="00CE4CB4">
      <w:pPr>
        <w:ind w:left="1440"/>
      </w:pPr>
    </w:p>
    <w:p w:rsidR="006651CC" w:rsidRPr="006651CC" w:rsidRDefault="006651CC" w:rsidP="00A6142D">
      <w:pPr>
        <w:ind w:left="1440" w:hanging="1440"/>
        <w:rPr>
          <w:b/>
        </w:rPr>
      </w:pPr>
      <w:r w:rsidRPr="006651CC">
        <w:rPr>
          <w:b/>
        </w:rPr>
        <w:t>Issue</w:t>
      </w:r>
      <w:r w:rsidR="00A6142D">
        <w:rPr>
          <w:b/>
        </w:rPr>
        <w:t xml:space="preserve"> 4</w:t>
      </w:r>
      <w:r w:rsidRPr="006651CC">
        <w:rPr>
          <w:b/>
        </w:rPr>
        <w:t>:</w:t>
      </w:r>
      <w:r w:rsidRPr="006651CC">
        <w:rPr>
          <w:b/>
        </w:rPr>
        <w:tab/>
        <w:t>Schools Booking Online – How can schools book tickets online for performances (as well as other educational opportunities) as a fully integrated process</w:t>
      </w:r>
      <w:r>
        <w:rPr>
          <w:b/>
        </w:rPr>
        <w:t xml:space="preserve"> and without risking creating</w:t>
      </w:r>
      <w:r w:rsidRPr="006651CC">
        <w:rPr>
          <w:b/>
        </w:rPr>
        <w:t xml:space="preserve"> duplicate records?</w:t>
      </w:r>
    </w:p>
    <w:p w:rsidR="006651CC" w:rsidRDefault="006651CC" w:rsidP="00075EE7">
      <w:pPr>
        <w:ind w:left="1440" w:hanging="1440"/>
      </w:pPr>
      <w:r>
        <w:t>Solutions:</w:t>
      </w:r>
      <w:r w:rsidR="00075EE7">
        <w:tab/>
        <w:t>Online booking can take place</w:t>
      </w:r>
      <w:r w:rsidR="00A6142D">
        <w:t xml:space="preserve"> via an individual teacher which can then</w:t>
      </w:r>
      <w:r w:rsidR="00075EE7">
        <w:t xml:space="preserve"> generate an allocation email to education personnel to manually administrate </w:t>
      </w:r>
      <w:r w:rsidR="00A6142D">
        <w:t>and actually allocate</w:t>
      </w:r>
    </w:p>
    <w:p w:rsidR="00A6142D" w:rsidRDefault="00A6142D" w:rsidP="006651CC">
      <w:pPr>
        <w:ind w:left="720" w:hanging="720"/>
        <w:rPr>
          <w:b/>
        </w:rPr>
      </w:pPr>
    </w:p>
    <w:p w:rsidR="006651CC" w:rsidRPr="006651CC" w:rsidRDefault="006651CC" w:rsidP="00A6142D">
      <w:pPr>
        <w:ind w:left="1440" w:hanging="1440"/>
        <w:rPr>
          <w:b/>
        </w:rPr>
      </w:pPr>
      <w:r w:rsidRPr="006651CC">
        <w:rPr>
          <w:b/>
        </w:rPr>
        <w:t>Issue</w:t>
      </w:r>
      <w:r w:rsidR="00A6142D">
        <w:rPr>
          <w:b/>
        </w:rPr>
        <w:t xml:space="preserve"> 5</w:t>
      </w:r>
      <w:r w:rsidRPr="006651CC">
        <w:rPr>
          <w:b/>
        </w:rPr>
        <w:t>:</w:t>
      </w:r>
      <w:r w:rsidRPr="006651CC">
        <w:rPr>
          <w:b/>
        </w:rPr>
        <w:tab/>
        <w:t>Workshop Set-up - How can you create</w:t>
      </w:r>
      <w:r w:rsidR="00A6142D">
        <w:rPr>
          <w:b/>
        </w:rPr>
        <w:t xml:space="preserve"> and target</w:t>
      </w:r>
      <w:r w:rsidRPr="006651CC">
        <w:rPr>
          <w:b/>
        </w:rPr>
        <w:t xml:space="preserve"> flexible workshop packages, often in non-theatre/external spaces that education teams can administrate easily?</w:t>
      </w:r>
    </w:p>
    <w:p w:rsidR="006651CC" w:rsidRDefault="006651CC" w:rsidP="006651CC">
      <w:r>
        <w:t>Solutions:</w:t>
      </w:r>
      <w:r w:rsidR="00CE4CB4">
        <w:tab/>
        <w:t>Can use Attributes to record presence at an event</w:t>
      </w:r>
    </w:p>
    <w:p w:rsidR="00A6142D" w:rsidRDefault="00A6142D" w:rsidP="00A6142D">
      <w:pPr>
        <w:ind w:left="1440"/>
      </w:pPr>
      <w:r>
        <w:t>Can also use Attributes as a way of storing data about a school for targeting purposes such as geography, social demographics etc</w:t>
      </w:r>
    </w:p>
    <w:p w:rsidR="00CE4CB4" w:rsidRDefault="00CE4CB4" w:rsidP="00CE4CB4">
      <w:pPr>
        <w:ind w:left="1440"/>
      </w:pPr>
      <w:r>
        <w:t xml:space="preserve">Can also use Activities as a really simple way of setting up events and monitoring </w:t>
      </w:r>
      <w:proofErr w:type="gramStart"/>
      <w:r>
        <w:t>who</w:t>
      </w:r>
      <w:proofErr w:type="gramEnd"/>
      <w:r>
        <w:t xml:space="preserve"> was present, who declined etc – can also pull specific reports relating to these</w:t>
      </w:r>
    </w:p>
    <w:p w:rsidR="00A6142D" w:rsidRDefault="00A6142D" w:rsidP="000F0CDB">
      <w:pPr>
        <w:ind w:left="720" w:hanging="720"/>
        <w:rPr>
          <w:b/>
        </w:rPr>
      </w:pPr>
    </w:p>
    <w:p w:rsidR="006651CC" w:rsidRPr="000F0CDB" w:rsidRDefault="006651CC" w:rsidP="00A6142D">
      <w:pPr>
        <w:ind w:left="1440" w:hanging="1440"/>
        <w:rPr>
          <w:b/>
        </w:rPr>
      </w:pPr>
      <w:r w:rsidRPr="000F0CDB">
        <w:rPr>
          <w:b/>
        </w:rPr>
        <w:t>Issue</w:t>
      </w:r>
      <w:r w:rsidR="00A6142D">
        <w:rPr>
          <w:b/>
        </w:rPr>
        <w:t xml:space="preserve"> 6</w:t>
      </w:r>
      <w:r w:rsidRPr="000F0CDB">
        <w:rPr>
          <w:b/>
        </w:rPr>
        <w:t>:</w:t>
      </w:r>
      <w:r w:rsidR="000F0CDB" w:rsidRPr="000F0CDB">
        <w:rPr>
          <w:b/>
        </w:rPr>
        <w:tab/>
        <w:t>Customer Care – How can you use CSIs to usefully build a picture of all the different kinds of relationships a person might have with us? And can these be used to form a stepped relationship ladder?</w:t>
      </w:r>
      <w:r w:rsidR="00AB35AB">
        <w:rPr>
          <w:b/>
        </w:rPr>
        <w:t xml:space="preserve"> </w:t>
      </w:r>
      <w:proofErr w:type="gramStart"/>
      <w:r w:rsidR="00AB35AB">
        <w:rPr>
          <w:b/>
        </w:rPr>
        <w:t>Especially those for whom you have no contact details??</w:t>
      </w:r>
      <w:proofErr w:type="gramEnd"/>
    </w:p>
    <w:p w:rsidR="006651CC" w:rsidRDefault="006651CC" w:rsidP="00A44F2A">
      <w:pPr>
        <w:ind w:left="1440" w:hanging="1440"/>
      </w:pPr>
      <w:r>
        <w:t>Solutions:</w:t>
      </w:r>
      <w:r w:rsidR="00A44F2A">
        <w:tab/>
        <w:t xml:space="preserve">Attach performances to CSIs and use scheduled reports to alert </w:t>
      </w:r>
      <w:proofErr w:type="spellStart"/>
      <w:r w:rsidR="00A44F2A">
        <w:t>FoH</w:t>
      </w:r>
      <w:proofErr w:type="spellEnd"/>
      <w:r w:rsidR="00A44F2A">
        <w:t xml:space="preserve"> about issues for that performance</w:t>
      </w:r>
    </w:p>
    <w:p w:rsidR="00A6142D" w:rsidRDefault="00A6142D" w:rsidP="000F0CDB">
      <w:pPr>
        <w:ind w:left="720" w:hanging="720"/>
        <w:rPr>
          <w:b/>
        </w:rPr>
      </w:pPr>
    </w:p>
    <w:p w:rsidR="006651CC" w:rsidRPr="000F0CDB" w:rsidRDefault="006651CC" w:rsidP="00A6142D">
      <w:pPr>
        <w:ind w:left="1440" w:hanging="1440"/>
        <w:rPr>
          <w:b/>
        </w:rPr>
      </w:pPr>
      <w:r w:rsidRPr="000F0CDB">
        <w:rPr>
          <w:b/>
        </w:rPr>
        <w:t>Issue</w:t>
      </w:r>
      <w:r w:rsidR="00A6142D">
        <w:rPr>
          <w:b/>
        </w:rPr>
        <w:t xml:space="preserve"> 7</w:t>
      </w:r>
      <w:r w:rsidRPr="000F0CDB">
        <w:rPr>
          <w:b/>
        </w:rPr>
        <w:t>:</w:t>
      </w:r>
      <w:r w:rsidR="000F0CDB" w:rsidRPr="000F0CDB">
        <w:rPr>
          <w:b/>
        </w:rPr>
        <w:tab/>
        <w:t>Data Protection – Where personal email and phone numbers are being stored (particularly in the case of Press and Education) how do you ensure that data protection processes are being duly followed?</w:t>
      </w:r>
    </w:p>
    <w:p w:rsidR="006651CC" w:rsidRDefault="006651CC" w:rsidP="000F0CDB">
      <w:pPr>
        <w:ind w:left="1440" w:hanging="1440"/>
      </w:pPr>
      <w:r>
        <w:t>Solutions:</w:t>
      </w:r>
      <w:r w:rsidR="000F0CDB">
        <w:tab/>
        <w:t>V11 should have solved this issue due to the updates to affiliated records and the ability to be able to store preference settings per person</w:t>
      </w:r>
    </w:p>
    <w:p w:rsidR="00A6142D" w:rsidRDefault="00A6142D" w:rsidP="000F0CDB">
      <w:pPr>
        <w:ind w:left="720" w:hanging="720"/>
        <w:rPr>
          <w:b/>
        </w:rPr>
      </w:pPr>
    </w:p>
    <w:p w:rsidR="006651CC" w:rsidRPr="000F0CDB" w:rsidRDefault="006651CC" w:rsidP="00A6142D">
      <w:pPr>
        <w:ind w:left="1440" w:hanging="1440"/>
        <w:rPr>
          <w:b/>
        </w:rPr>
      </w:pPr>
      <w:r w:rsidRPr="000F0CDB">
        <w:rPr>
          <w:b/>
        </w:rPr>
        <w:t>Issue</w:t>
      </w:r>
      <w:r w:rsidR="00A6142D">
        <w:rPr>
          <w:b/>
        </w:rPr>
        <w:t xml:space="preserve"> 8</w:t>
      </w:r>
      <w:r w:rsidRPr="000F0CDB">
        <w:rPr>
          <w:b/>
        </w:rPr>
        <w:t>:</w:t>
      </w:r>
      <w:r w:rsidR="000F0CDB" w:rsidRPr="000F0CDB">
        <w:rPr>
          <w:b/>
        </w:rPr>
        <w:tab/>
        <w:t>Continuous Start Times of Exhibitions/Tours – How do you manage timed entrance to these without setting it up as a performance?</w:t>
      </w:r>
    </w:p>
    <w:p w:rsidR="006651CC" w:rsidRDefault="006651CC" w:rsidP="000F0CDB">
      <w:pPr>
        <w:ind w:left="1440" w:hanging="1440"/>
      </w:pPr>
      <w:r>
        <w:lastRenderedPageBreak/>
        <w:t>Solutions:</w:t>
      </w:r>
      <w:r w:rsidR="000F0CDB">
        <w:tab/>
        <w:t xml:space="preserve">If the issue is communications across staff then </w:t>
      </w:r>
      <w:proofErr w:type="spellStart"/>
      <w:r w:rsidR="000F0CDB">
        <w:t>Artifax</w:t>
      </w:r>
      <w:proofErr w:type="spellEnd"/>
      <w:r w:rsidR="000F0CDB">
        <w:t xml:space="preserve"> can show general building activity as an option whilst still allowing other activity to take place in the space however this doesn’t solve the ticketing issue.</w:t>
      </w:r>
    </w:p>
    <w:p w:rsidR="000F0CDB" w:rsidRDefault="000F0CDB" w:rsidP="000F0CDB">
      <w:pPr>
        <w:ind w:left="1440" w:hanging="1440"/>
      </w:pPr>
      <w:r>
        <w:tab/>
        <w:t>Each tour time slots can be set up as a performance and database teams can then create a custom report that automatically copies the rest of the tour tim</w:t>
      </w:r>
      <w:r w:rsidR="00CE4CB4">
        <w:t>es in to a set date range.</w:t>
      </w:r>
    </w:p>
    <w:p w:rsidR="006651CC" w:rsidRPr="00CE4CB4" w:rsidRDefault="006651CC" w:rsidP="00A6142D">
      <w:pPr>
        <w:ind w:left="1440" w:hanging="1440"/>
        <w:rPr>
          <w:b/>
        </w:rPr>
      </w:pPr>
      <w:r w:rsidRPr="00CE4CB4">
        <w:rPr>
          <w:b/>
        </w:rPr>
        <w:t>Issue</w:t>
      </w:r>
      <w:r w:rsidR="00A6142D">
        <w:rPr>
          <w:b/>
        </w:rPr>
        <w:t xml:space="preserve"> 9</w:t>
      </w:r>
      <w:r w:rsidRPr="00CE4CB4">
        <w:rPr>
          <w:b/>
        </w:rPr>
        <w:t>:</w:t>
      </w:r>
      <w:r w:rsidR="00CE4CB4" w:rsidRPr="00CE4CB4">
        <w:rPr>
          <w:b/>
        </w:rPr>
        <w:tab/>
        <w:t>Email Integration – How can you get email contact to feed back into your email account (like Raisers Edge does) to reduce time consuming process currently in place?</w:t>
      </w:r>
    </w:p>
    <w:p w:rsidR="006651CC" w:rsidRDefault="006651CC" w:rsidP="006651CC">
      <w:r>
        <w:t>Solutions:</w:t>
      </w:r>
    </w:p>
    <w:p w:rsidR="00A6142D" w:rsidRDefault="00A6142D" w:rsidP="006651CC">
      <w:pPr>
        <w:rPr>
          <w:b/>
        </w:rPr>
      </w:pPr>
    </w:p>
    <w:p w:rsidR="006651CC" w:rsidRPr="00CE4CB4" w:rsidRDefault="006651CC" w:rsidP="006651CC">
      <w:pPr>
        <w:rPr>
          <w:b/>
        </w:rPr>
      </w:pPr>
      <w:r w:rsidRPr="00CE4CB4">
        <w:rPr>
          <w:b/>
        </w:rPr>
        <w:t>Issue</w:t>
      </w:r>
      <w:r w:rsidR="00A6142D">
        <w:rPr>
          <w:b/>
        </w:rPr>
        <w:t xml:space="preserve"> 10</w:t>
      </w:r>
      <w:r w:rsidRPr="00CE4CB4">
        <w:rPr>
          <w:b/>
        </w:rPr>
        <w:t>:</w:t>
      </w:r>
      <w:r w:rsidR="00CE4CB4" w:rsidRPr="00CE4CB4">
        <w:rPr>
          <w:b/>
        </w:rPr>
        <w:tab/>
        <w:t>Merchandise Sales – How do you monitor stock levels using Tessitura?</w:t>
      </w:r>
    </w:p>
    <w:p w:rsidR="006651CC" w:rsidRDefault="006651CC" w:rsidP="00CE4CB4">
      <w:pPr>
        <w:ind w:left="1440" w:hanging="1440"/>
      </w:pPr>
      <w:r>
        <w:t>Solutions:</w:t>
      </w:r>
      <w:r w:rsidR="00CE4CB4">
        <w:tab/>
        <w:t>Could create ‘seating plans’ and each seat represents a piece of stock – to ensure staff can find them easily, could call them something like ‘selling plans’</w:t>
      </w:r>
    </w:p>
    <w:p w:rsidR="00A6142D" w:rsidRDefault="00A6142D" w:rsidP="00CE4CB4">
      <w:pPr>
        <w:ind w:left="720" w:hanging="720"/>
        <w:rPr>
          <w:b/>
        </w:rPr>
      </w:pPr>
    </w:p>
    <w:p w:rsidR="006651CC" w:rsidRPr="00CE4CB4" w:rsidRDefault="006651CC" w:rsidP="00A6142D">
      <w:pPr>
        <w:ind w:left="1440" w:hanging="1440"/>
        <w:rPr>
          <w:b/>
        </w:rPr>
      </w:pPr>
      <w:r w:rsidRPr="00CE4CB4">
        <w:rPr>
          <w:b/>
        </w:rPr>
        <w:t>Issue</w:t>
      </w:r>
      <w:r w:rsidR="00A6142D">
        <w:rPr>
          <w:b/>
        </w:rPr>
        <w:t xml:space="preserve"> 11</w:t>
      </w:r>
      <w:r w:rsidRPr="00CE4CB4">
        <w:rPr>
          <w:b/>
        </w:rPr>
        <w:t>:</w:t>
      </w:r>
      <w:r w:rsidR="00CE4CB4" w:rsidRPr="00CE4CB4">
        <w:rPr>
          <w:b/>
        </w:rPr>
        <w:tab/>
        <w:t>Integrated EPOS system – How can you use Tessitura for all functions of your organisation includin</w:t>
      </w:r>
      <w:r w:rsidR="00CE4CB4">
        <w:rPr>
          <w:b/>
        </w:rPr>
        <w:t xml:space="preserve">g those which operate on a more traditionally </w:t>
      </w:r>
      <w:r w:rsidR="00CE4CB4" w:rsidRPr="00CE4CB4">
        <w:rPr>
          <w:b/>
        </w:rPr>
        <w:t>commercial</w:t>
      </w:r>
      <w:r w:rsidR="00CE4CB4">
        <w:rPr>
          <w:b/>
        </w:rPr>
        <w:t xml:space="preserve"> model</w:t>
      </w:r>
      <w:r w:rsidR="00CE4CB4" w:rsidRPr="00CE4CB4">
        <w:rPr>
          <w:b/>
        </w:rPr>
        <w:t>?</w:t>
      </w:r>
    </w:p>
    <w:p w:rsidR="006651CC" w:rsidRDefault="006651CC" w:rsidP="006651CC">
      <w:r>
        <w:t>Solutions:</w:t>
      </w:r>
    </w:p>
    <w:p w:rsidR="00A6142D" w:rsidRDefault="00A6142D" w:rsidP="006651CC"/>
    <w:p w:rsidR="006651CC" w:rsidRPr="00A6142D" w:rsidRDefault="006651CC" w:rsidP="00A6142D">
      <w:pPr>
        <w:ind w:left="1440" w:hanging="1440"/>
        <w:rPr>
          <w:b/>
        </w:rPr>
      </w:pPr>
      <w:r w:rsidRPr="00A6142D">
        <w:rPr>
          <w:b/>
        </w:rPr>
        <w:t>Issue</w:t>
      </w:r>
      <w:r w:rsidR="00A6142D" w:rsidRPr="00A6142D">
        <w:rPr>
          <w:b/>
        </w:rPr>
        <w:t xml:space="preserve"> 12</w:t>
      </w:r>
      <w:r w:rsidRPr="00A6142D">
        <w:rPr>
          <w:b/>
        </w:rPr>
        <w:t>:</w:t>
      </w:r>
      <w:r w:rsidR="00A6142D" w:rsidRPr="00A6142D">
        <w:rPr>
          <w:b/>
        </w:rPr>
        <w:tab/>
        <w:t>Gift Certificates – How can you capture the receiver rather than the purchaser information? Or vice versa where it might be a ‘surprise spoiler’?</w:t>
      </w:r>
    </w:p>
    <w:p w:rsidR="006651CC" w:rsidRDefault="006651CC" w:rsidP="00A6142D">
      <w:pPr>
        <w:ind w:left="1440" w:hanging="1440"/>
      </w:pPr>
      <w:r>
        <w:t>Solutions:</w:t>
      </w:r>
      <w:r w:rsidR="00A6142D">
        <w:tab/>
        <w:t>There are data protection issues with this issue i.e. the receiver has not given consent to use their details therefore should not pursue</w:t>
      </w:r>
    </w:p>
    <w:p w:rsidR="00A6142D" w:rsidRDefault="00A6142D" w:rsidP="00A6142D">
      <w:pPr>
        <w:ind w:left="1440"/>
      </w:pPr>
      <w:r>
        <w:t>However, there is a function in the ticket order section that is ‘on behalf of’ – can use this to record</w:t>
      </w:r>
    </w:p>
    <w:p w:rsidR="00A6142D" w:rsidRDefault="00A6142D" w:rsidP="006651CC">
      <w:pPr>
        <w:rPr>
          <w:b/>
        </w:rPr>
      </w:pPr>
    </w:p>
    <w:p w:rsidR="006651CC" w:rsidRPr="00A6142D" w:rsidRDefault="006651CC" w:rsidP="006651CC">
      <w:pPr>
        <w:rPr>
          <w:b/>
        </w:rPr>
      </w:pPr>
      <w:r w:rsidRPr="00A6142D">
        <w:rPr>
          <w:b/>
        </w:rPr>
        <w:t>Issue</w:t>
      </w:r>
      <w:r w:rsidR="00A6142D" w:rsidRPr="00A6142D">
        <w:rPr>
          <w:b/>
        </w:rPr>
        <w:t xml:space="preserve"> 13</w:t>
      </w:r>
      <w:r w:rsidRPr="00A6142D">
        <w:rPr>
          <w:b/>
        </w:rPr>
        <w:t>:</w:t>
      </w:r>
      <w:r w:rsidR="00A6142D" w:rsidRPr="00A6142D">
        <w:rPr>
          <w:b/>
        </w:rPr>
        <w:tab/>
        <w:t>Waiting Lists – How do you manage these?</w:t>
      </w:r>
      <w:r w:rsidR="00A44F2A">
        <w:rPr>
          <w:b/>
        </w:rPr>
        <w:t xml:space="preserve"> </w:t>
      </w:r>
      <w:proofErr w:type="gramStart"/>
      <w:r w:rsidR="00A44F2A">
        <w:rPr>
          <w:b/>
        </w:rPr>
        <w:t>Specifically by email only?</w:t>
      </w:r>
      <w:proofErr w:type="gramEnd"/>
    </w:p>
    <w:p w:rsidR="00A6142D" w:rsidRDefault="006651CC" w:rsidP="00A6142D">
      <w:pPr>
        <w:ind w:left="1440" w:hanging="1440"/>
      </w:pPr>
      <w:r>
        <w:t>Solutions:</w:t>
      </w:r>
      <w:r w:rsidR="00A6142D">
        <w:tab/>
        <w:t>Unseated/Unpaid order with ‘waiting list’ as price type – you can then run seating books/lists to call people if seats become available</w:t>
      </w:r>
    </w:p>
    <w:p w:rsidR="006651CC" w:rsidRDefault="00A6142D" w:rsidP="00A6142D">
      <w:pPr>
        <w:ind w:left="720" w:firstLine="720"/>
      </w:pPr>
      <w:r>
        <w:t>Can use an easy ticket exchange forum such as Fan Swap Service</w:t>
      </w:r>
    </w:p>
    <w:p w:rsidR="00A44F2A" w:rsidRDefault="00A44F2A" w:rsidP="00A44F2A">
      <w:pPr>
        <w:ind w:left="1440"/>
      </w:pPr>
      <w:r>
        <w:t>Can create a ‘returns club’ that people sign up for online and which generates an attribute for their records – you can then email that list when returns become available. You can then use a source code to make only those seats available online</w:t>
      </w:r>
      <w:r>
        <w:br/>
      </w:r>
    </w:p>
    <w:p w:rsidR="00A44F2A" w:rsidRPr="00A6142D" w:rsidRDefault="00A44F2A" w:rsidP="00A44F2A">
      <w:pPr>
        <w:rPr>
          <w:b/>
        </w:rPr>
      </w:pPr>
      <w:r w:rsidRPr="00A6142D">
        <w:rPr>
          <w:b/>
        </w:rPr>
        <w:t>Issue</w:t>
      </w:r>
      <w:r>
        <w:rPr>
          <w:b/>
        </w:rPr>
        <w:t xml:space="preserve"> 14</w:t>
      </w:r>
      <w:r w:rsidRPr="00A6142D">
        <w:rPr>
          <w:b/>
        </w:rPr>
        <w:t>:</w:t>
      </w:r>
      <w:r>
        <w:rPr>
          <w:b/>
        </w:rPr>
        <w:tab/>
        <w:t>Ticketing History for Schools – Individual or organisation?</w:t>
      </w:r>
    </w:p>
    <w:p w:rsidR="00A44F2A" w:rsidRDefault="00A44F2A" w:rsidP="00A44F2A">
      <w:pPr>
        <w:ind w:left="1440" w:hanging="1440"/>
      </w:pPr>
      <w:r>
        <w:t>Solutions:</w:t>
      </w:r>
      <w:r>
        <w:tab/>
        <w:t>Make all transactions at organisational level and use V11 Affiliations to tag the individual teacher buyer to the booking</w:t>
      </w:r>
    </w:p>
    <w:p w:rsidR="00A44F2A" w:rsidRDefault="00A44F2A" w:rsidP="00A44F2A">
      <w:pPr>
        <w:ind w:left="1440" w:hanging="1440"/>
      </w:pPr>
    </w:p>
    <w:p w:rsidR="00A44F2A" w:rsidRPr="00A6142D" w:rsidRDefault="00A44F2A" w:rsidP="00A44F2A">
      <w:pPr>
        <w:rPr>
          <w:b/>
        </w:rPr>
      </w:pPr>
      <w:r w:rsidRPr="00A6142D">
        <w:rPr>
          <w:b/>
        </w:rPr>
        <w:t>Issue</w:t>
      </w:r>
      <w:r>
        <w:rPr>
          <w:b/>
        </w:rPr>
        <w:t xml:space="preserve"> 15</w:t>
      </w:r>
      <w:r w:rsidRPr="00A6142D">
        <w:rPr>
          <w:b/>
        </w:rPr>
        <w:t>:</w:t>
      </w:r>
      <w:r w:rsidR="001D0B4A">
        <w:rPr>
          <w:b/>
        </w:rPr>
        <w:tab/>
        <w:t>How can you get Tessitura to deal with VAT?</w:t>
      </w:r>
    </w:p>
    <w:p w:rsidR="00A44F2A" w:rsidRDefault="00A44F2A" w:rsidP="00A44F2A">
      <w:pPr>
        <w:ind w:left="1440" w:hanging="1440"/>
      </w:pPr>
      <w:r>
        <w:t>Solutions:</w:t>
      </w:r>
      <w:r w:rsidR="00663E6F">
        <w:tab/>
        <w:t xml:space="preserve">Tessitura currently doesn’t recognise VAT, to get around this you have to make sure that you use different GL codes for </w:t>
      </w:r>
      <w:proofErr w:type="spellStart"/>
      <w:r w:rsidR="00663E6F">
        <w:t>VATable</w:t>
      </w:r>
      <w:proofErr w:type="spellEnd"/>
      <w:r w:rsidR="00663E6F">
        <w:t xml:space="preserve"> sales and non-</w:t>
      </w:r>
      <w:proofErr w:type="spellStart"/>
      <w:r w:rsidR="00663E6F">
        <w:t>VATable</w:t>
      </w:r>
      <w:proofErr w:type="spellEnd"/>
      <w:r w:rsidR="00663E6F">
        <w:t xml:space="preserve"> sales so you can make the VAT adjustments easily in your finance system. But to raise an invoice you have to do this out of Tessitura, either from your finance system or manual in Excel or Word.</w:t>
      </w:r>
    </w:p>
    <w:sectPr w:rsidR="00A44F2A" w:rsidSect="00A44F2A">
      <w:pgSz w:w="11906" w:h="16838"/>
      <w:pgMar w:top="993" w:right="707"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compat>
    <w:compatSetting w:name="compatibilityMode" w:uri="http://schemas.microsoft.com/office/word" w:val="12"/>
  </w:compat>
  <w:rsids>
    <w:rsidRoot w:val="006651CC"/>
    <w:rsid w:val="00075EE7"/>
    <w:rsid w:val="000F0CDB"/>
    <w:rsid w:val="001D0B4A"/>
    <w:rsid w:val="002607AB"/>
    <w:rsid w:val="00410910"/>
    <w:rsid w:val="00663E6F"/>
    <w:rsid w:val="006651CC"/>
    <w:rsid w:val="00696C41"/>
    <w:rsid w:val="00765940"/>
    <w:rsid w:val="00A44F2A"/>
    <w:rsid w:val="00A6142D"/>
    <w:rsid w:val="00AB35AB"/>
    <w:rsid w:val="00AF1F36"/>
    <w:rsid w:val="00CE365C"/>
    <w:rsid w:val="00CE4CB4"/>
    <w:rsid w:val="00FA3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7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4</Pages>
  <Words>1136</Words>
  <Characters>6477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Royal Shakespeare Company</Company>
  <LinksUpToDate>false</LinksUpToDate>
  <CharactersWithSpaces>7598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Whitehead</dc:creator>
  <cp:lastModifiedBy>Antony Lines</cp:lastModifiedBy>
  <cp:revision>4</cp:revision>
  <dcterms:created xsi:type="dcterms:W3CDTF">2012-11-14T16:15:00Z</dcterms:created>
  <dcterms:modified xsi:type="dcterms:W3CDTF">2012-11-16T12:38:00Z</dcterms:modified>
</cp:coreProperties>
</file>