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747" w:rsidRDefault="00145747" w:rsidP="00145747">
      <w:r>
        <w:t xml:space="preserve">TNEW Discussion </w:t>
      </w:r>
    </w:p>
    <w:p w:rsidR="00145747" w:rsidRPr="008777B8" w:rsidRDefault="00145747" w:rsidP="00145747">
      <w:pPr>
        <w:rPr>
          <w:b/>
        </w:rPr>
      </w:pPr>
      <w:r w:rsidRPr="00FB437A">
        <w:rPr>
          <w:b/>
          <w:highlight w:val="yellow"/>
        </w:rPr>
        <w:t>Who uses TNEW for what?</w:t>
      </w:r>
    </w:p>
    <w:p w:rsidR="00145747" w:rsidRDefault="00145747" w:rsidP="00145747">
      <w:r w:rsidRPr="006A7F4E">
        <w:rPr>
          <w:b/>
        </w:rPr>
        <w:t>Young Centre/Soulpepper</w:t>
      </w:r>
      <w:r>
        <w:t xml:space="preserve"> – </w:t>
      </w:r>
      <w:r w:rsidR="006A7F4E">
        <w:t xml:space="preserve">Tal, Craig and James – </w:t>
      </w:r>
      <w:r>
        <w:t xml:space="preserve">use for single tickets, packages and donations (but not so much as the site is for both Soulpepper and George Brown so it’s been tricky to set up for both) interested in customizations </w:t>
      </w:r>
    </w:p>
    <w:p w:rsidR="00145747" w:rsidRDefault="006A7F4E" w:rsidP="00145747">
      <w:r w:rsidRPr="006A7F4E">
        <w:rPr>
          <w:b/>
        </w:rPr>
        <w:t>Toronto Symphony Orchestra</w:t>
      </w:r>
      <w:r>
        <w:t xml:space="preserve"> – </w:t>
      </w:r>
      <w:r w:rsidR="00145747">
        <w:t>Brian</w:t>
      </w:r>
      <w:r w:rsidR="008777B8">
        <w:t xml:space="preserve"> and Karen</w:t>
      </w:r>
      <w:r w:rsidR="00145747">
        <w:t xml:space="preserve"> - Single tickets, packages (fixed and flex), donations (new customization donation round-up)  </w:t>
      </w:r>
    </w:p>
    <w:p w:rsidR="00145747" w:rsidRDefault="006A7F4E" w:rsidP="00145747">
      <w:r w:rsidRPr="006A7F4E">
        <w:rPr>
          <w:b/>
        </w:rPr>
        <w:t>Roy Thomson Hall</w:t>
      </w:r>
      <w:r>
        <w:t xml:space="preserve"> – </w:t>
      </w:r>
      <w:r w:rsidR="00145747">
        <w:t>Elizabeth –donations and memberships on line as well as single tickets</w:t>
      </w:r>
    </w:p>
    <w:p w:rsidR="00145747" w:rsidRDefault="006A7F4E" w:rsidP="00145747">
      <w:r w:rsidRPr="006A7F4E">
        <w:rPr>
          <w:b/>
        </w:rPr>
        <w:t xml:space="preserve">Harbourfront </w:t>
      </w:r>
      <w:r>
        <w:t xml:space="preserve">– </w:t>
      </w:r>
      <w:r w:rsidR="00145747">
        <w:t xml:space="preserve">Catherine </w:t>
      </w:r>
      <w:r w:rsidR="00145747" w:rsidRPr="006E4847">
        <w:t>and Pa</w:t>
      </w:r>
      <w:r w:rsidR="00A006AC" w:rsidRPr="006E4847">
        <w:t>o</w:t>
      </w:r>
      <w:r w:rsidR="00145747" w:rsidRPr="006E4847">
        <w:t>la –implementing</w:t>
      </w:r>
      <w:r w:rsidR="00145747">
        <w:t xml:space="preserve"> TNEW right now – Single tickets, donatio</w:t>
      </w:r>
      <w:r w:rsidR="00FB437A">
        <w:t>ns, aux events for courses</w:t>
      </w:r>
    </w:p>
    <w:p w:rsidR="00FB437A" w:rsidRDefault="00FB437A" w:rsidP="00145747">
      <w:r w:rsidRPr="006A7F4E">
        <w:rPr>
          <w:b/>
        </w:rPr>
        <w:t>Ki</w:t>
      </w:r>
      <w:r>
        <w:rPr>
          <w:b/>
        </w:rPr>
        <w:t>t</w:t>
      </w:r>
      <w:r w:rsidRPr="006A7F4E">
        <w:rPr>
          <w:b/>
        </w:rPr>
        <w:t>chener-Waterloo Symphony</w:t>
      </w:r>
      <w:r>
        <w:t xml:space="preserve"> – Sheela –Single tickets and subscriptions on TNEW. Also using aux events for parking</w:t>
      </w:r>
    </w:p>
    <w:p w:rsidR="00145747" w:rsidRDefault="006A7F4E" w:rsidP="00145747">
      <w:r w:rsidRPr="006A7F4E">
        <w:rPr>
          <w:b/>
        </w:rPr>
        <w:t>Canadian Olympic Foundation</w:t>
      </w:r>
      <w:r>
        <w:t xml:space="preserve"> – </w:t>
      </w:r>
      <w:r w:rsidR="00145747">
        <w:t>Amanda –use it for donations only</w:t>
      </w:r>
    </w:p>
    <w:p w:rsidR="00145747" w:rsidRDefault="006A7F4E" w:rsidP="00145747">
      <w:r w:rsidRPr="006A7F4E">
        <w:rPr>
          <w:b/>
        </w:rPr>
        <w:t>Shaw Festival</w:t>
      </w:r>
      <w:r>
        <w:t xml:space="preserve"> – </w:t>
      </w:r>
      <w:r w:rsidR="00145747">
        <w:t xml:space="preserve">Mike and Sarah - aiming to go Live on TNEW in September, focus is on single ticket sales, already launched on </w:t>
      </w:r>
      <w:r>
        <w:t>mobile</w:t>
      </w:r>
    </w:p>
    <w:p w:rsidR="006A7F4E" w:rsidRDefault="006A7F4E" w:rsidP="00145747">
      <w:r w:rsidRPr="006A7F4E">
        <w:rPr>
          <w:b/>
        </w:rPr>
        <w:t>Tennis Canada</w:t>
      </w:r>
      <w:r>
        <w:t xml:space="preserve"> – Emilie and Francis – single tickets, packages, parking </w:t>
      </w:r>
    </w:p>
    <w:p w:rsidR="00145747" w:rsidRPr="008777B8" w:rsidRDefault="008777B8" w:rsidP="00145747">
      <w:pPr>
        <w:rPr>
          <w:b/>
        </w:rPr>
      </w:pPr>
      <w:r w:rsidRPr="00FB437A">
        <w:rPr>
          <w:b/>
          <w:highlight w:val="yellow"/>
        </w:rPr>
        <w:t>Subscription question</w:t>
      </w:r>
    </w:p>
    <w:p w:rsidR="00145747" w:rsidRPr="008777B8" w:rsidRDefault="008777B8" w:rsidP="00145747">
      <w:pPr>
        <w:pStyle w:val="ListParagraph"/>
        <w:numPr>
          <w:ilvl w:val="0"/>
          <w:numId w:val="1"/>
        </w:numPr>
        <w:rPr>
          <w:b/>
        </w:rPr>
      </w:pPr>
      <w:r>
        <w:t>Young Centre (Tal)</w:t>
      </w:r>
      <w:r w:rsidR="00145747">
        <w:t xml:space="preserve"> – found it </w:t>
      </w:r>
      <w:r w:rsidR="00A006AC">
        <w:t>limiting -</w:t>
      </w:r>
      <w:r w:rsidR="00145747">
        <w:t xml:space="preserve"> not selling fixed seat EVER. Soulpepper has main</w:t>
      </w:r>
      <w:r w:rsidR="00A006AC">
        <w:t>stage,</w:t>
      </w:r>
      <w:r w:rsidR="00145747">
        <w:t xml:space="preserve"> concert series, studios (GA) and partners and wanted to sell all of them in packages. Site too slow to load due to too many shows. Work around by buying core package path or full show list path. </w:t>
      </w:r>
      <w:r w:rsidR="00145747" w:rsidRPr="008777B8">
        <w:rPr>
          <w:b/>
        </w:rPr>
        <w:t>Could pre-cart customization based on date work?</w:t>
      </w:r>
    </w:p>
    <w:p w:rsidR="00FB437A" w:rsidRPr="00FB437A" w:rsidRDefault="008777B8" w:rsidP="00FB437A">
      <w:pPr>
        <w:pStyle w:val="ListParagraph"/>
        <w:numPr>
          <w:ilvl w:val="0"/>
          <w:numId w:val="1"/>
        </w:numPr>
        <w:rPr>
          <w:b/>
        </w:rPr>
      </w:pPr>
      <w:r>
        <w:t>Harbourfront</w:t>
      </w:r>
      <w:r w:rsidR="00145747">
        <w:t xml:space="preserve"> – not subscribers but package with “coupons” patron would redeem later – </w:t>
      </w:r>
      <w:r w:rsidR="00145747" w:rsidRPr="008777B8">
        <w:rPr>
          <w:b/>
        </w:rPr>
        <w:t>Could you sell coupons as an event in GA facilities, then to redeem sent promo code via email confirmation that,when entered, would trigger MOS shift to select events.</w:t>
      </w:r>
    </w:p>
    <w:p w:rsidR="008777B8" w:rsidRPr="008777B8" w:rsidRDefault="008777B8" w:rsidP="008777B8">
      <w:pPr>
        <w:pStyle w:val="ListParagraph"/>
        <w:ind w:left="396"/>
        <w:rPr>
          <w:b/>
        </w:rPr>
      </w:pPr>
    </w:p>
    <w:p w:rsidR="00145747" w:rsidRDefault="00145747" w:rsidP="008777B8">
      <w:pPr>
        <w:pStyle w:val="ListParagraph"/>
        <w:ind w:left="396"/>
      </w:pPr>
      <w:r w:rsidRPr="00D3560B">
        <w:rPr>
          <w:highlight w:val="yellow"/>
        </w:rPr>
        <w:t>HOSTING TNEW – how new is it</w:t>
      </w:r>
      <w:r>
        <w:t xml:space="preserve">? </w:t>
      </w:r>
      <w:r w:rsidRPr="00B13165">
        <w:t>Shaw</w:t>
      </w:r>
      <w:r>
        <w:t xml:space="preserve"> Festival is </w:t>
      </w:r>
      <w:r w:rsidR="00623E7E">
        <w:t xml:space="preserve">hosting its </w:t>
      </w:r>
      <w:r>
        <w:t xml:space="preserve">own </w:t>
      </w:r>
      <w:r w:rsidR="00A006AC">
        <w:t>site-</w:t>
      </w:r>
      <w:r>
        <w:t xml:space="preserve"> more </w:t>
      </w:r>
      <w:r w:rsidR="00A006AC">
        <w:t>involved -</w:t>
      </w:r>
      <w:r>
        <w:t>ssl certificate, etc.  to host it yourself  - re-skin is easier – monthly hosting costs</w:t>
      </w:r>
    </w:p>
    <w:p w:rsidR="000953DA" w:rsidRDefault="000953DA" w:rsidP="008777B8">
      <w:pPr>
        <w:pStyle w:val="ListParagraph"/>
        <w:ind w:left="396"/>
      </w:pPr>
    </w:p>
    <w:p w:rsidR="000953DA" w:rsidRDefault="006E4847" w:rsidP="008777B8">
      <w:pPr>
        <w:pStyle w:val="ListParagraph"/>
        <w:ind w:left="396"/>
      </w:pPr>
      <w:r>
        <w:t>This clarification from Tessitura</w:t>
      </w:r>
    </w:p>
    <w:p w:rsidR="000953DA" w:rsidRPr="000953DA" w:rsidRDefault="000953DA" w:rsidP="000953DA">
      <w:pPr>
        <w:pStyle w:val="ListParagraph"/>
        <w:ind w:left="396"/>
        <w:rPr>
          <w:highlight w:val="cyan"/>
        </w:rPr>
      </w:pPr>
      <w:r>
        <w:rPr>
          <w:highlight w:val="cyan"/>
        </w:rPr>
        <w:t>“</w:t>
      </w:r>
      <w:r w:rsidRPr="000953DA">
        <w:rPr>
          <w:highlight w:val="cyan"/>
        </w:rPr>
        <w:t>TNEW clients can host their TNEW template as well as the TNEW.css file, in both cases as you indicate to have greater control and flexibility over the design and layout of the TNEW site.  However the TNEW servers themselves are hosted and maintained by the Tessitura Network RAMP team, there is not an option to self-host the TNEW servers.</w:t>
      </w:r>
      <w:r>
        <w:rPr>
          <w:highlight w:val="cyan"/>
        </w:rPr>
        <w:t>”</w:t>
      </w:r>
    </w:p>
    <w:p w:rsidR="000953DA" w:rsidRPr="001F196A" w:rsidRDefault="000953DA" w:rsidP="008777B8">
      <w:pPr>
        <w:pStyle w:val="ListParagraph"/>
        <w:ind w:left="396"/>
        <w:rPr>
          <w:highlight w:val="yellow"/>
        </w:rPr>
      </w:pPr>
    </w:p>
    <w:p w:rsidR="00145747" w:rsidRPr="008777B8" w:rsidRDefault="00145747" w:rsidP="00145747">
      <w:pPr>
        <w:rPr>
          <w:b/>
        </w:rPr>
      </w:pPr>
      <w:r w:rsidRPr="00FB437A">
        <w:rPr>
          <w:b/>
          <w:highlight w:val="yellow"/>
        </w:rPr>
        <w:t>Managing Content</w:t>
      </w:r>
    </w:p>
    <w:p w:rsidR="00145747" w:rsidRDefault="00145747" w:rsidP="00145747">
      <w:pPr>
        <w:pStyle w:val="ListParagraph"/>
        <w:numPr>
          <w:ilvl w:val="0"/>
          <w:numId w:val="1"/>
        </w:numPr>
      </w:pPr>
      <w:r>
        <w:t xml:space="preserve">Young Centre – finding it a bit inefficient to maintain information on regular site and TNEW as it’s often a replication of ALL the information. </w:t>
      </w:r>
    </w:p>
    <w:p w:rsidR="00145747" w:rsidRPr="006E4847" w:rsidRDefault="00145747" w:rsidP="00145747">
      <w:pPr>
        <w:pStyle w:val="ListParagraph"/>
        <w:numPr>
          <w:ilvl w:val="0"/>
          <w:numId w:val="1"/>
        </w:numPr>
      </w:pPr>
      <w:r w:rsidRPr="006E4847">
        <w:t>KW – full access log kept of changes as well as communications to all involved in changes</w:t>
      </w:r>
    </w:p>
    <w:p w:rsidR="00145747" w:rsidRPr="006E4847" w:rsidRDefault="00145747" w:rsidP="00145747">
      <w:pPr>
        <w:pStyle w:val="ListParagraph"/>
        <w:numPr>
          <w:ilvl w:val="0"/>
          <w:numId w:val="1"/>
        </w:numPr>
      </w:pPr>
      <w:r w:rsidRPr="006E4847">
        <w:t xml:space="preserve">Harbourfront – chose to keep </w:t>
      </w:r>
      <w:r w:rsidR="00507317" w:rsidRPr="006E4847">
        <w:t>marketing information outside of TNEW</w:t>
      </w:r>
      <w:r w:rsidRPr="006E4847">
        <w:t>, so the</w:t>
      </w:r>
      <w:r w:rsidR="00507317" w:rsidRPr="006E4847">
        <w:t>y would not have to deal with double entry.</w:t>
      </w:r>
    </w:p>
    <w:p w:rsidR="00145747" w:rsidRDefault="00FB437A" w:rsidP="00145747">
      <w:pPr>
        <w:pStyle w:val="ListParagraph"/>
        <w:numPr>
          <w:ilvl w:val="0"/>
          <w:numId w:val="1"/>
        </w:numPr>
      </w:pPr>
      <w:r>
        <w:t>TSO</w:t>
      </w:r>
      <w:r w:rsidR="00145747">
        <w:t xml:space="preserve"> – Weekly audit of both sites.  </w:t>
      </w:r>
      <w:r w:rsidR="008777B8">
        <w:t>Em</w:t>
      </w:r>
      <w:r w:rsidR="00145747">
        <w:t>ail group specifically for makin</w:t>
      </w:r>
      <w:r w:rsidR="008777B8">
        <w:t xml:space="preserve">g changes on line in both areas </w:t>
      </w:r>
    </w:p>
    <w:p w:rsidR="00145747" w:rsidRPr="008777B8" w:rsidRDefault="00145747" w:rsidP="00145747">
      <w:pPr>
        <w:rPr>
          <w:b/>
        </w:rPr>
      </w:pPr>
      <w:r w:rsidRPr="00FB437A">
        <w:rPr>
          <w:b/>
          <w:highlight w:val="yellow"/>
        </w:rPr>
        <w:t>Questions about Implementing TNEW</w:t>
      </w:r>
    </w:p>
    <w:p w:rsidR="00145747" w:rsidRDefault="00145747" w:rsidP="00145747">
      <w:r>
        <w:t xml:space="preserve">Harbourfront asked if anyone had challenge </w:t>
      </w:r>
      <w:r w:rsidR="000953DA">
        <w:t>managing timelines</w:t>
      </w:r>
      <w:r>
        <w:t xml:space="preserve"> for </w:t>
      </w:r>
      <w:r w:rsidR="000953DA">
        <w:t>launch.</w:t>
      </w:r>
      <w:r>
        <w:t xml:space="preserve">Group answer no, but TSO did notice a distinct cut off point between implementation support and regular TASK tickets. </w:t>
      </w:r>
    </w:p>
    <w:p w:rsidR="00145747" w:rsidRPr="006E4847" w:rsidRDefault="00145747" w:rsidP="00145747">
      <w:r>
        <w:t xml:space="preserve">Shaw – pushed for faster launch due what they believe will be a great deal of customization, not sure about Tessitura </w:t>
      </w:r>
      <w:r w:rsidRPr="006E4847">
        <w:t>reactions</w:t>
      </w:r>
    </w:p>
    <w:p w:rsidR="00145747" w:rsidRDefault="00145747" w:rsidP="00145747">
      <w:r w:rsidRPr="006E4847">
        <w:t xml:space="preserve">Harbourfront – Realized </w:t>
      </w:r>
      <w:r w:rsidR="000953DA" w:rsidRPr="006E4847">
        <w:t xml:space="preserve">later in the implementation process that it was not </w:t>
      </w:r>
      <w:r w:rsidRPr="006E4847">
        <w:t>realistic to include everyone’s opinion – better to</w:t>
      </w:r>
      <w:r w:rsidR="000953DA" w:rsidRPr="006E4847">
        <w:t xml:space="preserve"> configure a basic setup and then get feedback from </w:t>
      </w:r>
      <w:r w:rsidRPr="006E4847">
        <w:t xml:space="preserve">reps from each interested department on set up </w:t>
      </w:r>
      <w:proofErr w:type="spellStart"/>
      <w:r w:rsidRPr="006E4847">
        <w:t>team</w:t>
      </w:r>
      <w:proofErr w:type="gramStart"/>
      <w:r w:rsidRPr="006E4847">
        <w:t>,Brian</w:t>
      </w:r>
      <w:proofErr w:type="spellEnd"/>
      <w:proofErr w:type="gramEnd"/>
      <w:r w:rsidRPr="006E4847">
        <w:t xml:space="preserve"> from TSO agreed</w:t>
      </w:r>
    </w:p>
    <w:p w:rsidR="00145747" w:rsidRDefault="00145747" w:rsidP="00145747">
      <w:r>
        <w:t>Shaw – mostly IT team doing TNEW set up</w:t>
      </w:r>
    </w:p>
    <w:p w:rsidR="00145747" w:rsidRDefault="00145747" w:rsidP="00145747">
      <w:r>
        <w:t xml:space="preserve">COF – found it a challenge for TNEW support reply time, TSO and Soulpepper agreed  </w:t>
      </w:r>
    </w:p>
    <w:p w:rsidR="008777B8" w:rsidRPr="00FB437A" w:rsidRDefault="008777B8" w:rsidP="00145747">
      <w:pPr>
        <w:rPr>
          <w:b/>
        </w:rPr>
      </w:pPr>
      <w:r w:rsidRPr="00FB437A">
        <w:rPr>
          <w:b/>
          <w:highlight w:val="yellow"/>
        </w:rPr>
        <w:t>Customizations</w:t>
      </w:r>
    </w:p>
    <w:p w:rsidR="00145747" w:rsidRDefault="008777B8" w:rsidP="00145747">
      <w:r>
        <w:t>Young Centre -</w:t>
      </w:r>
      <w:r w:rsidR="00145747">
        <w:t xml:space="preserve"> roundup for donation on ticket purchase, e-receipt</w:t>
      </w:r>
    </w:p>
    <w:p w:rsidR="00145747" w:rsidRDefault="000953DA" w:rsidP="00145747">
      <w:r>
        <w:t>Olympic  - e-receipt set</w:t>
      </w:r>
      <w:r w:rsidR="00145747">
        <w:t xml:space="preserve"> up almost working</w:t>
      </w:r>
    </w:p>
    <w:p w:rsidR="00FB437A" w:rsidRDefault="00FB437A" w:rsidP="00145747">
      <w:r>
        <w:t xml:space="preserve">Tennis Canada – asked about bilingual pages and COF had them but were not custom. Young Centre and Harbourfront both mentioned that working with accents was a challenge </w:t>
      </w:r>
      <w:r w:rsidR="000F7217">
        <w:t xml:space="preserve">for ticket printing </w:t>
      </w:r>
      <w:r>
        <w:t xml:space="preserve">and chose not use them. </w:t>
      </w:r>
    </w:p>
    <w:p w:rsidR="00145747" w:rsidRDefault="00145747" w:rsidP="00145747">
      <w:r>
        <w:t xml:space="preserve">TSO – Custom DOB verification on tsoundcheck site where tickets are less expensive for certain age group, </w:t>
      </w:r>
      <w:r w:rsidR="008777B8">
        <w:t>BOGO formula in place, roundup for donation on ticket purchase</w:t>
      </w:r>
      <w:r w:rsidR="0012158A">
        <w:t xml:space="preserve"> customized to donor level</w:t>
      </w:r>
      <w:r w:rsidR="008777B8">
        <w:t>, e-receipt</w:t>
      </w:r>
      <w:r w:rsidR="0012158A">
        <w:t xml:space="preserve"> in place and automated small donations processed to campaign automatically. </w:t>
      </w:r>
      <w:r w:rsidR="00FB437A">
        <w:t>P</w:t>
      </w:r>
      <w:r w:rsidR="0012158A">
        <w:t>re-cart seat type confirmation</w:t>
      </w:r>
      <w:r w:rsidR="00FB437A">
        <w:t xml:space="preserve"> set up</w:t>
      </w:r>
      <w:r w:rsidR="0012158A">
        <w:t xml:space="preserve"> to accept or reject partial view, limited leg room, wheelchair </w:t>
      </w:r>
      <w:r w:rsidR="00FB437A">
        <w:t xml:space="preserve">seating. </w:t>
      </w:r>
    </w:p>
    <w:p w:rsidR="0012158A" w:rsidRDefault="0012158A" w:rsidP="00145747">
      <w:r>
        <w:t xml:space="preserve">RTH – round – up donation, seat type recognition to confirm </w:t>
      </w:r>
      <w:r w:rsidR="00FB437A">
        <w:t xml:space="preserve">partial view choice for patron (as in the case of Massey Hall and the poles...) </w:t>
      </w:r>
    </w:p>
    <w:p w:rsidR="008777B8" w:rsidRPr="00FB437A" w:rsidRDefault="0012158A" w:rsidP="00145747">
      <w:pPr>
        <w:rPr>
          <w:b/>
        </w:rPr>
      </w:pPr>
      <w:r w:rsidRPr="00FB437A">
        <w:rPr>
          <w:b/>
          <w:highlight w:val="yellow"/>
        </w:rPr>
        <w:t>Who Pays for what?</w:t>
      </w:r>
    </w:p>
    <w:p w:rsidR="00145747" w:rsidRPr="006E4847" w:rsidRDefault="008777B8" w:rsidP="00145747">
      <w:r w:rsidRPr="006E4847">
        <w:t>Young Centre</w:t>
      </w:r>
      <w:r w:rsidR="00145747" w:rsidRPr="006E4847">
        <w:t xml:space="preserve"> – it’s all ticketing so it’s all under </w:t>
      </w:r>
      <w:r w:rsidR="000953DA" w:rsidRPr="006E4847">
        <w:t>Box Office as ticketing software maintenance</w:t>
      </w:r>
    </w:p>
    <w:p w:rsidR="008777B8" w:rsidRPr="006E4847" w:rsidRDefault="00FB437A" w:rsidP="00145747">
      <w:r w:rsidRPr="006E4847">
        <w:t>TSO</w:t>
      </w:r>
      <w:r w:rsidR="008777B8" w:rsidRPr="006E4847">
        <w:t xml:space="preserve">  - there is a budget line dedicated to </w:t>
      </w:r>
      <w:r w:rsidR="006E4847">
        <w:t xml:space="preserve">organizational </w:t>
      </w:r>
      <w:r w:rsidR="008777B8" w:rsidRPr="006E4847">
        <w:t>Tessitura</w:t>
      </w:r>
      <w:r w:rsidR="006E4847">
        <w:t xml:space="preserve"> use</w:t>
      </w:r>
      <w:r w:rsidR="008777B8" w:rsidRPr="006E4847">
        <w:t xml:space="preserve"> so expenses are marked there, revenue lines are either sales or fund development. </w:t>
      </w:r>
    </w:p>
    <w:p w:rsidR="000953DA" w:rsidRDefault="000953DA" w:rsidP="00145747">
      <w:r w:rsidRPr="006E4847">
        <w:t>Harbourfront Centre – it’s in the IT budget but overseen by a Tessitura Advisory consisting of Finance, Marketing, IT and Develpment</w:t>
      </w:r>
      <w:bookmarkStart w:id="0" w:name="_GoBack"/>
      <w:bookmarkEnd w:id="0"/>
    </w:p>
    <w:p w:rsidR="007B5680" w:rsidRDefault="007B5680" w:rsidP="00145747"/>
    <w:p w:rsidR="007B5680" w:rsidRDefault="007B5680" w:rsidP="00145747"/>
    <w:p w:rsidR="007B5680" w:rsidRDefault="007B5680" w:rsidP="00145747"/>
    <w:p w:rsidR="007B5680" w:rsidRDefault="007B5680" w:rsidP="00145747"/>
    <w:p w:rsidR="007B5680" w:rsidRDefault="007B5680" w:rsidP="007B5680"/>
    <w:sectPr w:rsidR="007B5680" w:rsidSect="00FB437A">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E5B67"/>
    <w:multiLevelType w:val="hybridMultilevel"/>
    <w:tmpl w:val="6D34F8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C311710"/>
    <w:multiLevelType w:val="hybridMultilevel"/>
    <w:tmpl w:val="3A5AE5A0"/>
    <w:lvl w:ilvl="0" w:tplc="10090011">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2">
    <w:nsid w:val="2CB12D74"/>
    <w:multiLevelType w:val="hybridMultilevel"/>
    <w:tmpl w:val="605C18AE"/>
    <w:lvl w:ilvl="0" w:tplc="5EC41210">
      <w:numFmt w:val="bullet"/>
      <w:lvlText w:val="-"/>
      <w:lvlJc w:val="left"/>
      <w:pPr>
        <w:ind w:left="396" w:hanging="360"/>
      </w:pPr>
      <w:rPr>
        <w:rFonts w:ascii="Calibri" w:eastAsiaTheme="minorHAnsi" w:hAnsi="Calibri" w:cstheme="minorBidi" w:hint="default"/>
      </w:rPr>
    </w:lvl>
    <w:lvl w:ilvl="1" w:tplc="10090003" w:tentative="1">
      <w:start w:val="1"/>
      <w:numFmt w:val="bullet"/>
      <w:lvlText w:val="o"/>
      <w:lvlJc w:val="left"/>
      <w:pPr>
        <w:ind w:left="1116" w:hanging="360"/>
      </w:pPr>
      <w:rPr>
        <w:rFonts w:ascii="Courier New" w:hAnsi="Courier New" w:cs="Courier New" w:hint="default"/>
      </w:rPr>
    </w:lvl>
    <w:lvl w:ilvl="2" w:tplc="10090005" w:tentative="1">
      <w:start w:val="1"/>
      <w:numFmt w:val="bullet"/>
      <w:lvlText w:val=""/>
      <w:lvlJc w:val="left"/>
      <w:pPr>
        <w:ind w:left="1836" w:hanging="360"/>
      </w:pPr>
      <w:rPr>
        <w:rFonts w:ascii="Wingdings" w:hAnsi="Wingdings" w:hint="default"/>
      </w:rPr>
    </w:lvl>
    <w:lvl w:ilvl="3" w:tplc="10090001" w:tentative="1">
      <w:start w:val="1"/>
      <w:numFmt w:val="bullet"/>
      <w:lvlText w:val=""/>
      <w:lvlJc w:val="left"/>
      <w:pPr>
        <w:ind w:left="2556" w:hanging="360"/>
      </w:pPr>
      <w:rPr>
        <w:rFonts w:ascii="Symbol" w:hAnsi="Symbol" w:hint="default"/>
      </w:rPr>
    </w:lvl>
    <w:lvl w:ilvl="4" w:tplc="10090003" w:tentative="1">
      <w:start w:val="1"/>
      <w:numFmt w:val="bullet"/>
      <w:lvlText w:val="o"/>
      <w:lvlJc w:val="left"/>
      <w:pPr>
        <w:ind w:left="3276" w:hanging="360"/>
      </w:pPr>
      <w:rPr>
        <w:rFonts w:ascii="Courier New" w:hAnsi="Courier New" w:cs="Courier New" w:hint="default"/>
      </w:rPr>
    </w:lvl>
    <w:lvl w:ilvl="5" w:tplc="10090005" w:tentative="1">
      <w:start w:val="1"/>
      <w:numFmt w:val="bullet"/>
      <w:lvlText w:val=""/>
      <w:lvlJc w:val="left"/>
      <w:pPr>
        <w:ind w:left="3996" w:hanging="360"/>
      </w:pPr>
      <w:rPr>
        <w:rFonts w:ascii="Wingdings" w:hAnsi="Wingdings" w:hint="default"/>
      </w:rPr>
    </w:lvl>
    <w:lvl w:ilvl="6" w:tplc="10090001" w:tentative="1">
      <w:start w:val="1"/>
      <w:numFmt w:val="bullet"/>
      <w:lvlText w:val=""/>
      <w:lvlJc w:val="left"/>
      <w:pPr>
        <w:ind w:left="4716" w:hanging="360"/>
      </w:pPr>
      <w:rPr>
        <w:rFonts w:ascii="Symbol" w:hAnsi="Symbol" w:hint="default"/>
      </w:rPr>
    </w:lvl>
    <w:lvl w:ilvl="7" w:tplc="10090003" w:tentative="1">
      <w:start w:val="1"/>
      <w:numFmt w:val="bullet"/>
      <w:lvlText w:val="o"/>
      <w:lvlJc w:val="left"/>
      <w:pPr>
        <w:ind w:left="5436" w:hanging="360"/>
      </w:pPr>
      <w:rPr>
        <w:rFonts w:ascii="Courier New" w:hAnsi="Courier New" w:cs="Courier New" w:hint="default"/>
      </w:rPr>
    </w:lvl>
    <w:lvl w:ilvl="8" w:tplc="10090005" w:tentative="1">
      <w:start w:val="1"/>
      <w:numFmt w:val="bullet"/>
      <w:lvlText w:val=""/>
      <w:lvlJc w:val="left"/>
      <w:pPr>
        <w:ind w:left="6156" w:hanging="360"/>
      </w:pPr>
      <w:rPr>
        <w:rFonts w:ascii="Wingdings" w:hAnsi="Wingdings" w:hint="default"/>
      </w:rPr>
    </w:lvl>
  </w:abstractNum>
  <w:abstractNum w:abstractNumId="3">
    <w:nsid w:val="54A05088"/>
    <w:multiLevelType w:val="hybridMultilevel"/>
    <w:tmpl w:val="AB1CDE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useFELayout/>
  </w:compat>
  <w:rsids>
    <w:rsidRoot w:val="00145747"/>
    <w:rsid w:val="000953DA"/>
    <w:rsid w:val="000B77A0"/>
    <w:rsid w:val="000F7217"/>
    <w:rsid w:val="0012158A"/>
    <w:rsid w:val="00145747"/>
    <w:rsid w:val="00251F70"/>
    <w:rsid w:val="003F6CFC"/>
    <w:rsid w:val="00507317"/>
    <w:rsid w:val="00623E7E"/>
    <w:rsid w:val="006A7F4E"/>
    <w:rsid w:val="006E4847"/>
    <w:rsid w:val="00725203"/>
    <w:rsid w:val="007B5680"/>
    <w:rsid w:val="007F342B"/>
    <w:rsid w:val="008777B8"/>
    <w:rsid w:val="00A006AC"/>
    <w:rsid w:val="00BB3128"/>
    <w:rsid w:val="00D964C5"/>
    <w:rsid w:val="00F53921"/>
    <w:rsid w:val="00FB437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C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747"/>
    <w:pPr>
      <w:ind w:left="720"/>
      <w:contextualSpacing/>
    </w:pPr>
  </w:style>
  <w:style w:type="character" w:styleId="Hyperlink">
    <w:name w:val="Hyperlink"/>
    <w:basedOn w:val="DefaultParagraphFont"/>
    <w:uiPriority w:val="99"/>
    <w:semiHidden/>
    <w:unhideWhenUsed/>
    <w:rsid w:val="007B56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747"/>
    <w:pPr>
      <w:ind w:left="720"/>
      <w:contextualSpacing/>
    </w:pPr>
  </w:style>
  <w:style w:type="character" w:styleId="Hyperlink">
    <w:name w:val="Hyperlink"/>
    <w:basedOn w:val="DefaultParagraphFont"/>
    <w:uiPriority w:val="99"/>
    <w:semiHidden/>
    <w:unhideWhenUsed/>
    <w:rsid w:val="007B5680"/>
    <w:rPr>
      <w:color w:val="0000FF"/>
      <w:u w:val="single"/>
    </w:rPr>
  </w:style>
</w:styles>
</file>

<file path=word/webSettings.xml><?xml version="1.0" encoding="utf-8"?>
<w:webSettings xmlns:r="http://schemas.openxmlformats.org/officeDocument/2006/relationships" xmlns:w="http://schemas.openxmlformats.org/wordprocessingml/2006/main">
  <w:divs>
    <w:div w:id="745498214">
      <w:bodyDiv w:val="1"/>
      <w:marLeft w:val="0"/>
      <w:marRight w:val="0"/>
      <w:marTop w:val="0"/>
      <w:marBottom w:val="0"/>
      <w:divBdr>
        <w:top w:val="none" w:sz="0" w:space="0" w:color="auto"/>
        <w:left w:val="none" w:sz="0" w:space="0" w:color="auto"/>
        <w:bottom w:val="none" w:sz="0" w:space="0" w:color="auto"/>
        <w:right w:val="none" w:sz="0" w:space="0" w:color="auto"/>
      </w:divBdr>
    </w:div>
    <w:div w:id="1637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karent</dc:creator>
  <cp:lastModifiedBy>karent</cp:lastModifiedBy>
  <cp:revision>5</cp:revision>
  <cp:lastPrinted>2015-05-06T18:58:00Z</cp:lastPrinted>
  <dcterms:created xsi:type="dcterms:W3CDTF">2015-05-08T14:21:00Z</dcterms:created>
  <dcterms:modified xsi:type="dcterms:W3CDTF">2015-05-08T19:17:00Z</dcterms:modified>
</cp:coreProperties>
</file>