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310E" w:rsidRDefault="005C310E" w:rsidP="005C310E">
      <w:pPr>
        <w:pStyle w:val="NormalWeb"/>
        <w:spacing w:before="0" w:beforeAutospacing="0" w:after="0" w:afterAutospacing="0"/>
        <w:jc w:val="center"/>
        <w:rPr>
          <w:rFonts w:ascii="Arial" w:hAnsi="Arial" w:cs="Arial"/>
          <w:color w:val="000000"/>
          <w:sz w:val="22"/>
          <w:szCs w:val="22"/>
        </w:rPr>
      </w:pPr>
      <w:bookmarkStart w:id="0" w:name="_GoBack"/>
      <w:bookmarkEnd w:id="0"/>
      <w:r>
        <w:rPr>
          <w:rFonts w:ascii="Arial" w:hAnsi="Arial" w:cs="Arial"/>
          <w:color w:val="000000"/>
          <w:sz w:val="22"/>
          <w:szCs w:val="22"/>
        </w:rPr>
        <w:t>Arizona Tessitura User Group Meeting Notes</w:t>
      </w:r>
    </w:p>
    <w:p w:rsidR="005C310E" w:rsidRDefault="005C310E" w:rsidP="005C310E">
      <w:pPr>
        <w:pStyle w:val="NormalWeb"/>
        <w:spacing w:before="0" w:beforeAutospacing="0" w:after="0" w:afterAutospacing="0"/>
        <w:jc w:val="center"/>
        <w:rPr>
          <w:rFonts w:ascii="Arial" w:hAnsi="Arial" w:cs="Arial"/>
          <w:color w:val="000000"/>
          <w:sz w:val="22"/>
          <w:szCs w:val="22"/>
        </w:rPr>
      </w:pPr>
      <w:r>
        <w:rPr>
          <w:rFonts w:ascii="Arial" w:hAnsi="Arial" w:cs="Arial"/>
          <w:color w:val="000000"/>
          <w:sz w:val="22"/>
          <w:szCs w:val="22"/>
        </w:rPr>
        <w:t>December 13, 2016</w:t>
      </w:r>
    </w:p>
    <w:p w:rsidR="00A6522C" w:rsidRDefault="00A6522C" w:rsidP="005C310E">
      <w:pPr>
        <w:pStyle w:val="NormalWeb"/>
        <w:spacing w:before="0" w:beforeAutospacing="0" w:after="0" w:afterAutospacing="0"/>
        <w:jc w:val="center"/>
        <w:rPr>
          <w:rFonts w:ascii="Arial" w:hAnsi="Arial" w:cs="Arial"/>
          <w:color w:val="000000"/>
          <w:sz w:val="22"/>
          <w:szCs w:val="22"/>
        </w:rPr>
      </w:pPr>
    </w:p>
    <w:p w:rsidR="00A6522C" w:rsidRDefault="00A6522C" w:rsidP="00A6522C">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In Attendance:</w:t>
      </w:r>
    </w:p>
    <w:p w:rsidR="00A6522C" w:rsidRDefault="00A6522C"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Abby Hull – Phoenix Theatre</w:t>
      </w:r>
    </w:p>
    <w:p w:rsidR="00A6522C" w:rsidRDefault="00A6522C"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Beth Renfro – Scottsdale Arts</w:t>
      </w:r>
    </w:p>
    <w:p w:rsidR="00A6522C" w:rsidRDefault="00A6522C"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Cate Hinkle – Theatre Works</w:t>
      </w:r>
    </w:p>
    <w:p w:rsidR="00A6522C" w:rsidRDefault="00A6522C"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Caitie Quick – Arizona Opera</w:t>
      </w:r>
    </w:p>
    <w:p w:rsidR="00DA3B48" w:rsidRDefault="00DA3B48"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 xml:space="preserve">Claire </w:t>
      </w:r>
      <w:proofErr w:type="spellStart"/>
      <w:r>
        <w:rPr>
          <w:rFonts w:ascii="Arial" w:hAnsi="Arial" w:cs="Arial"/>
          <w:color w:val="000000"/>
          <w:sz w:val="22"/>
          <w:szCs w:val="22"/>
        </w:rPr>
        <w:t>Manke</w:t>
      </w:r>
      <w:proofErr w:type="spellEnd"/>
      <w:r>
        <w:rPr>
          <w:rFonts w:ascii="Arial" w:hAnsi="Arial" w:cs="Arial"/>
          <w:color w:val="000000"/>
          <w:sz w:val="22"/>
          <w:szCs w:val="22"/>
        </w:rPr>
        <w:t xml:space="preserve"> – Arizona Science Center</w:t>
      </w:r>
    </w:p>
    <w:p w:rsidR="00DA3B48" w:rsidRDefault="00DA3B48"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Debra Krol – Ballet Arizona</w:t>
      </w:r>
    </w:p>
    <w:p w:rsidR="00DA3B48" w:rsidRDefault="00DA3B48"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 xml:space="preserve">Elyse </w:t>
      </w:r>
      <w:proofErr w:type="spellStart"/>
      <w:r>
        <w:rPr>
          <w:rFonts w:ascii="Arial" w:hAnsi="Arial" w:cs="Arial"/>
          <w:color w:val="000000"/>
          <w:sz w:val="22"/>
          <w:szCs w:val="22"/>
        </w:rPr>
        <w:t>Salisz</w:t>
      </w:r>
      <w:proofErr w:type="spellEnd"/>
      <w:r>
        <w:rPr>
          <w:rFonts w:ascii="Arial" w:hAnsi="Arial" w:cs="Arial"/>
          <w:color w:val="000000"/>
          <w:sz w:val="22"/>
          <w:szCs w:val="22"/>
        </w:rPr>
        <w:t xml:space="preserve"> – Ballet Arizona</w:t>
      </w:r>
    </w:p>
    <w:p w:rsidR="00DA3B48" w:rsidRDefault="00DA3B48"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Jennifer Dulik – Arizona Opera</w:t>
      </w:r>
    </w:p>
    <w:p w:rsidR="00DA3B48" w:rsidRDefault="00DA3B48"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 xml:space="preserve">Laurie </w:t>
      </w:r>
      <w:proofErr w:type="spellStart"/>
      <w:r>
        <w:rPr>
          <w:rFonts w:ascii="Arial" w:hAnsi="Arial" w:cs="Arial"/>
          <w:color w:val="000000"/>
          <w:sz w:val="22"/>
          <w:szCs w:val="22"/>
        </w:rPr>
        <w:t>Lemley</w:t>
      </w:r>
      <w:proofErr w:type="spellEnd"/>
      <w:r>
        <w:rPr>
          <w:rFonts w:ascii="Arial" w:hAnsi="Arial" w:cs="Arial"/>
          <w:color w:val="000000"/>
          <w:sz w:val="22"/>
          <w:szCs w:val="22"/>
        </w:rPr>
        <w:t xml:space="preserve"> – Phoenix Theatre</w:t>
      </w:r>
    </w:p>
    <w:p w:rsidR="00FC7152" w:rsidRDefault="00FC7152"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Michelle Usadel – Phoenix Symphony</w:t>
      </w:r>
    </w:p>
    <w:p w:rsidR="00DA3B48" w:rsidRDefault="00DA3B48"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Randy Mitchell – Phoenix Symphony</w:t>
      </w:r>
    </w:p>
    <w:p w:rsidR="00DA3B48" w:rsidRDefault="00DA3B48"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Rhea Shaffer – Arizona Opera</w:t>
      </w:r>
    </w:p>
    <w:p w:rsidR="00DA3B48" w:rsidRDefault="00DA3B48"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Sara Cooper – Phoenix Theatre</w:t>
      </w:r>
    </w:p>
    <w:p w:rsidR="00DA3B48" w:rsidRDefault="00DA3B48"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Tammy Stewart – Arizona Science Center</w:t>
      </w:r>
    </w:p>
    <w:p w:rsidR="00DA3B48" w:rsidRDefault="00DA3B48"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Terri Chandler – Phoenix Theatre</w:t>
      </w:r>
    </w:p>
    <w:p w:rsidR="00DA3B48" w:rsidRDefault="00DA3B48" w:rsidP="00A6522C">
      <w:pPr>
        <w:pStyle w:val="NormalWeb"/>
        <w:numPr>
          <w:ilvl w:val="0"/>
          <w:numId w:val="10"/>
        </w:numPr>
        <w:spacing w:before="0" w:beforeAutospacing="0" w:after="0" w:afterAutospacing="0"/>
        <w:rPr>
          <w:rFonts w:ascii="Arial" w:hAnsi="Arial" w:cs="Arial"/>
          <w:color w:val="000000"/>
          <w:sz w:val="22"/>
          <w:szCs w:val="22"/>
        </w:rPr>
      </w:pPr>
      <w:proofErr w:type="spellStart"/>
      <w:r>
        <w:rPr>
          <w:rFonts w:ascii="Arial" w:hAnsi="Arial" w:cs="Arial"/>
          <w:color w:val="000000"/>
          <w:sz w:val="22"/>
          <w:szCs w:val="22"/>
        </w:rPr>
        <w:t>Zacory</w:t>
      </w:r>
      <w:proofErr w:type="spellEnd"/>
      <w:r>
        <w:rPr>
          <w:rFonts w:ascii="Arial" w:hAnsi="Arial" w:cs="Arial"/>
          <w:color w:val="000000"/>
          <w:sz w:val="22"/>
          <w:szCs w:val="22"/>
        </w:rPr>
        <w:t xml:space="preserve"> </w:t>
      </w:r>
      <w:proofErr w:type="spellStart"/>
      <w:r>
        <w:rPr>
          <w:rFonts w:ascii="Arial" w:hAnsi="Arial" w:cs="Arial"/>
          <w:color w:val="000000"/>
          <w:sz w:val="22"/>
          <w:szCs w:val="22"/>
        </w:rPr>
        <w:t>Boatright</w:t>
      </w:r>
      <w:proofErr w:type="spellEnd"/>
      <w:r>
        <w:rPr>
          <w:rFonts w:ascii="Arial" w:hAnsi="Arial" w:cs="Arial"/>
          <w:color w:val="000000"/>
          <w:sz w:val="22"/>
          <w:szCs w:val="22"/>
        </w:rPr>
        <w:t xml:space="preserve"> – Scottsdale Arts</w:t>
      </w:r>
    </w:p>
    <w:p w:rsidR="00DA3B48" w:rsidRDefault="00DA3B48" w:rsidP="00A6522C">
      <w:pPr>
        <w:pStyle w:val="NormalWeb"/>
        <w:numPr>
          <w:ilvl w:val="0"/>
          <w:numId w:val="10"/>
        </w:numPr>
        <w:spacing w:before="0" w:beforeAutospacing="0" w:after="0" w:afterAutospacing="0"/>
        <w:rPr>
          <w:rFonts w:ascii="Arial" w:hAnsi="Arial" w:cs="Arial"/>
          <w:color w:val="000000"/>
          <w:sz w:val="22"/>
          <w:szCs w:val="22"/>
        </w:rPr>
      </w:pPr>
      <w:r>
        <w:rPr>
          <w:rFonts w:ascii="Arial" w:hAnsi="Arial" w:cs="Arial"/>
          <w:color w:val="000000"/>
          <w:sz w:val="22"/>
          <w:szCs w:val="22"/>
        </w:rPr>
        <w:t>Krys Freeman – Tessitura Network</w:t>
      </w:r>
    </w:p>
    <w:p w:rsidR="005C310E" w:rsidRDefault="005C310E" w:rsidP="005C310E">
      <w:pPr>
        <w:pStyle w:val="NormalWeb"/>
        <w:spacing w:before="0" w:beforeAutospacing="0" w:after="0" w:afterAutospacing="0"/>
        <w:rPr>
          <w:rFonts w:ascii="Arial" w:hAnsi="Arial" w:cs="Arial"/>
          <w:color w:val="000000"/>
          <w:sz w:val="22"/>
          <w:szCs w:val="22"/>
        </w:rPr>
      </w:pPr>
    </w:p>
    <w:p w:rsidR="005C310E" w:rsidRDefault="005C310E" w:rsidP="005C310E">
      <w:pPr>
        <w:pStyle w:val="NormalWeb"/>
        <w:spacing w:before="0" w:beforeAutospacing="0" w:after="0" w:afterAutospacing="0"/>
        <w:rPr>
          <w:rFonts w:ascii="Arial" w:hAnsi="Arial" w:cs="Arial"/>
          <w:color w:val="000000"/>
          <w:sz w:val="22"/>
          <w:szCs w:val="22"/>
        </w:rPr>
      </w:pPr>
    </w:p>
    <w:p w:rsidR="005C310E" w:rsidRPr="005C310E" w:rsidRDefault="005C310E" w:rsidP="005C310E">
      <w:pPr>
        <w:pStyle w:val="NormalWeb"/>
        <w:spacing w:before="0" w:beforeAutospacing="0" w:after="0" w:afterAutospacing="0"/>
        <w:rPr>
          <w:rFonts w:ascii="Tahoma" w:hAnsi="Tahoma" w:cs="Tahoma"/>
          <w:b/>
          <w:color w:val="000000"/>
          <w:sz w:val="20"/>
          <w:szCs w:val="20"/>
        </w:rPr>
      </w:pPr>
      <w:r w:rsidRPr="005C310E">
        <w:rPr>
          <w:rFonts w:ascii="Arial" w:hAnsi="Arial" w:cs="Arial"/>
          <w:b/>
          <w:color w:val="000000"/>
          <w:sz w:val="22"/>
          <w:szCs w:val="22"/>
        </w:rPr>
        <w:t>10 Things Tessitura is Excited About Right Now</w:t>
      </w:r>
    </w:p>
    <w:p w:rsidR="005C310E" w:rsidRDefault="005C310E" w:rsidP="005C310E">
      <w:pPr>
        <w:rPr>
          <w:rFonts w:ascii="Tahoma" w:eastAsia="Times New Roman" w:hAnsi="Tahoma" w:cs="Tahoma"/>
          <w:color w:val="000000"/>
          <w:sz w:val="20"/>
          <w:szCs w:val="20"/>
        </w:rPr>
      </w:pPr>
    </w:p>
    <w:p w:rsidR="005C310E" w:rsidRDefault="005C310E" w:rsidP="00A6522C">
      <w:pPr>
        <w:pStyle w:val="NormalWeb"/>
        <w:numPr>
          <w:ilvl w:val="0"/>
          <w:numId w:val="9"/>
        </w:numPr>
        <w:spacing w:before="0" w:beforeAutospacing="0" w:after="0" w:afterAutospacing="0"/>
        <w:rPr>
          <w:rFonts w:ascii="Tahoma" w:hAnsi="Tahoma" w:cs="Tahoma"/>
          <w:color w:val="000000"/>
          <w:sz w:val="20"/>
          <w:szCs w:val="20"/>
        </w:rPr>
      </w:pPr>
      <w:r>
        <w:rPr>
          <w:rFonts w:ascii="Arial" w:hAnsi="Arial" w:cs="Arial"/>
          <w:color w:val="000000"/>
          <w:sz w:val="22"/>
          <w:szCs w:val="22"/>
        </w:rPr>
        <w:t>536 new member orgs</w:t>
      </w:r>
    </w:p>
    <w:p w:rsidR="005C310E" w:rsidRDefault="005C310E" w:rsidP="00A6522C">
      <w:pPr>
        <w:pStyle w:val="NormalWeb"/>
        <w:numPr>
          <w:ilvl w:val="0"/>
          <w:numId w:val="9"/>
        </w:numPr>
        <w:spacing w:before="0" w:beforeAutospacing="0" w:after="0" w:afterAutospacing="0"/>
        <w:rPr>
          <w:rFonts w:ascii="Tahoma" w:hAnsi="Tahoma" w:cs="Tahoma"/>
          <w:color w:val="000000"/>
          <w:sz w:val="20"/>
          <w:szCs w:val="20"/>
        </w:rPr>
      </w:pPr>
      <w:r>
        <w:rPr>
          <w:rFonts w:ascii="Arial" w:hAnsi="Arial" w:cs="Arial"/>
          <w:color w:val="000000"/>
          <w:sz w:val="22"/>
          <w:szCs w:val="22"/>
        </w:rPr>
        <w:t>35 regional TUGS</w:t>
      </w:r>
    </w:p>
    <w:p w:rsidR="005C310E" w:rsidRDefault="005C310E" w:rsidP="00A6522C">
      <w:pPr>
        <w:pStyle w:val="NormalWeb"/>
        <w:numPr>
          <w:ilvl w:val="0"/>
          <w:numId w:val="9"/>
        </w:numPr>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Mobile platforms </w:t>
      </w:r>
    </w:p>
    <w:p w:rsidR="005C310E" w:rsidRDefault="005C310E" w:rsidP="00A6522C">
      <w:pPr>
        <w:pStyle w:val="NormalWeb"/>
        <w:numPr>
          <w:ilvl w:val="0"/>
          <w:numId w:val="9"/>
        </w:numPr>
        <w:spacing w:before="0" w:beforeAutospacing="0" w:after="0" w:afterAutospacing="0"/>
        <w:rPr>
          <w:rFonts w:ascii="Tahoma" w:hAnsi="Tahoma" w:cs="Tahoma"/>
          <w:color w:val="000000"/>
          <w:sz w:val="20"/>
          <w:szCs w:val="20"/>
        </w:rPr>
      </w:pPr>
      <w:r>
        <w:rPr>
          <w:rFonts w:ascii="Arial" w:hAnsi="Arial" w:cs="Arial"/>
          <w:color w:val="000000"/>
          <w:sz w:val="22"/>
          <w:szCs w:val="22"/>
        </w:rPr>
        <w:t>TNEW V7</w:t>
      </w:r>
    </w:p>
    <w:p w:rsidR="005C310E" w:rsidRDefault="005C310E" w:rsidP="00A6522C">
      <w:pPr>
        <w:pStyle w:val="NormalWeb"/>
        <w:numPr>
          <w:ilvl w:val="0"/>
          <w:numId w:val="9"/>
        </w:numPr>
        <w:spacing w:before="0" w:beforeAutospacing="0" w:after="0" w:afterAutospacing="0"/>
        <w:rPr>
          <w:rFonts w:ascii="Tahoma" w:hAnsi="Tahoma" w:cs="Tahoma"/>
          <w:color w:val="000000"/>
          <w:sz w:val="20"/>
          <w:szCs w:val="20"/>
        </w:rPr>
      </w:pPr>
      <w:r>
        <w:rPr>
          <w:rFonts w:ascii="Arial" w:hAnsi="Arial" w:cs="Arial"/>
          <w:color w:val="000000"/>
          <w:sz w:val="22"/>
          <w:szCs w:val="22"/>
        </w:rPr>
        <w:t>Tech services (planning, day to day assistance, training)</w:t>
      </w:r>
    </w:p>
    <w:p w:rsidR="005C310E" w:rsidRDefault="005C310E" w:rsidP="00A6522C">
      <w:pPr>
        <w:pStyle w:val="NormalWeb"/>
        <w:numPr>
          <w:ilvl w:val="0"/>
          <w:numId w:val="9"/>
        </w:numPr>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Innovator Series </w:t>
      </w:r>
    </w:p>
    <w:p w:rsidR="005C310E" w:rsidRDefault="005C310E" w:rsidP="00A6522C">
      <w:pPr>
        <w:pStyle w:val="NormalWeb"/>
        <w:numPr>
          <w:ilvl w:val="0"/>
          <w:numId w:val="9"/>
        </w:numPr>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TLCC 2017 - San Diego August 13 - 17 </w:t>
      </w:r>
    </w:p>
    <w:p w:rsidR="005C310E" w:rsidRDefault="005C310E" w:rsidP="00A6522C">
      <w:pPr>
        <w:pStyle w:val="NormalWeb"/>
        <w:numPr>
          <w:ilvl w:val="0"/>
          <w:numId w:val="9"/>
        </w:numPr>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Version 14 - Rest Layer, Payment processing, management, infrastructure updates </w:t>
      </w:r>
    </w:p>
    <w:p w:rsidR="005C310E" w:rsidRDefault="005C310E" w:rsidP="00A6522C">
      <w:pPr>
        <w:pStyle w:val="NormalWeb"/>
        <w:numPr>
          <w:ilvl w:val="0"/>
          <w:numId w:val="9"/>
        </w:numPr>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Business Intelligence - Modernizing Lists and Output sets </w:t>
      </w:r>
    </w:p>
    <w:p w:rsidR="005C310E" w:rsidRDefault="005C310E" w:rsidP="00A6522C">
      <w:pPr>
        <w:pStyle w:val="NormalWeb"/>
        <w:numPr>
          <w:ilvl w:val="0"/>
          <w:numId w:val="9"/>
        </w:numPr>
        <w:spacing w:before="0" w:beforeAutospacing="0" w:after="0" w:afterAutospacing="0"/>
        <w:rPr>
          <w:rFonts w:ascii="Tahoma" w:hAnsi="Tahoma" w:cs="Tahoma"/>
          <w:color w:val="000000"/>
          <w:sz w:val="20"/>
          <w:szCs w:val="20"/>
        </w:rPr>
      </w:pPr>
      <w:r>
        <w:rPr>
          <w:rFonts w:ascii="Arial" w:hAnsi="Arial" w:cs="Arial"/>
          <w:color w:val="000000"/>
          <w:sz w:val="22"/>
          <w:szCs w:val="22"/>
        </w:rPr>
        <w:t>Center for professional development - 50 hours of classroom training, 8:1 student/teacher ration</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Arial" w:hAnsi="Arial" w:cs="Arial"/>
          <w:b/>
          <w:color w:val="000000"/>
          <w:sz w:val="22"/>
          <w:szCs w:val="22"/>
        </w:rPr>
      </w:pPr>
    </w:p>
    <w:p w:rsidR="005C310E" w:rsidRPr="005C310E" w:rsidRDefault="005C310E" w:rsidP="005C310E">
      <w:pPr>
        <w:pStyle w:val="NormalWeb"/>
        <w:spacing w:before="0" w:beforeAutospacing="0" w:after="0" w:afterAutospacing="0"/>
        <w:rPr>
          <w:rFonts w:ascii="Tahoma" w:hAnsi="Tahoma" w:cs="Tahoma"/>
          <w:b/>
          <w:color w:val="000000"/>
          <w:sz w:val="20"/>
          <w:szCs w:val="20"/>
        </w:rPr>
      </w:pPr>
      <w:r w:rsidRPr="005C310E">
        <w:rPr>
          <w:rFonts w:ascii="Arial" w:hAnsi="Arial" w:cs="Arial"/>
          <w:b/>
          <w:color w:val="000000"/>
          <w:sz w:val="22"/>
          <w:szCs w:val="22"/>
        </w:rPr>
        <w:t>TNEW V7</w:t>
      </w:r>
    </w:p>
    <w:p w:rsidR="00A6522C" w:rsidRDefault="00A6522C" w:rsidP="005C310E">
      <w:pPr>
        <w:pStyle w:val="NormalWeb"/>
        <w:spacing w:before="0" w:beforeAutospacing="0" w:after="0" w:afterAutospacing="0"/>
        <w:rPr>
          <w:rFonts w:ascii="Arial" w:hAnsi="Arial" w:cs="Arial"/>
          <w:color w:val="000000"/>
          <w:sz w:val="22"/>
          <w:szCs w:val="22"/>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Responsive is key.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TNEW: Website, browser, buy/contribute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TNMP: Engage, venue specific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Want V 7? Here’s what you need</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Uses Google Tag Manager (GTM) Only (Tessitura can help you with this update if needed)</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HTML5 SYOS Maps</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Google ReCaptcha</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TNEW Template - Mobile Optimized </w:t>
      </w:r>
    </w:p>
    <w:p w:rsidR="005C310E" w:rsidRDefault="005C310E" w:rsidP="005C310E">
      <w:pPr>
        <w:pStyle w:val="NormalWeb"/>
        <w:numPr>
          <w:ilvl w:val="0"/>
          <w:numId w:val="1"/>
        </w:numPr>
        <w:spacing w:before="0" w:beforeAutospacing="0" w:after="0" w:afterAutospacing="0"/>
        <w:textAlignment w:val="baseline"/>
      </w:pPr>
      <w:r>
        <w:rPr>
          <w:rFonts w:ascii="Arial" w:hAnsi="Arial" w:cs="Arial"/>
          <w:color w:val="000000"/>
          <w:sz w:val="22"/>
          <w:szCs w:val="22"/>
        </w:rPr>
        <w:t xml:space="preserve">Tessitura also has several templates available to get you started.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January 2017: TNEW will only operate on HTTPS.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Due to changing protocols, the entire TNEW applications will run over HTTPS.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Images will also have to be over HTTPS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Get your security certs now, saves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Rollout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Account management, contributions etc.</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Credit card tokenization</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Additional REST Calls </w:t>
      </w:r>
    </w:p>
    <w:p w:rsidR="005C310E" w:rsidRPr="00A6522C" w:rsidRDefault="005C310E" w:rsidP="00A6522C">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New email templates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Responsive Skinning:</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When you migrate to V7, you may need to redo your skin, especially if the front end isn’t responsive.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Tessitura has a template to get you started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Admin Features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Can edit custom content, rather than going through System Tables.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Improve cart looks - use CSS/HTML. Doesn’t translate to email template right away, need to wait for the updated template.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Beacons - Going live in the next 6 months</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Connect with users within a few feet </w:t>
      </w:r>
    </w:p>
    <w:p w:rsidR="005C310E" w:rsidRDefault="005C310E" w:rsidP="005C310E">
      <w:pPr>
        <w:pStyle w:val="NormalWeb"/>
        <w:spacing w:before="0" w:beforeAutospacing="0" w:after="0" w:afterAutospacing="0"/>
        <w:ind w:left="720"/>
        <w:rPr>
          <w:rFonts w:ascii="Tahoma" w:hAnsi="Tahoma" w:cs="Tahoma"/>
          <w:color w:val="000000"/>
          <w:sz w:val="20"/>
          <w:szCs w:val="20"/>
        </w:rPr>
      </w:pPr>
      <w:r>
        <w:rPr>
          <w:rFonts w:ascii="Arial" w:hAnsi="Arial" w:cs="Arial"/>
          <w:color w:val="000000"/>
          <w:sz w:val="22"/>
          <w:szCs w:val="22"/>
        </w:rPr>
        <w:t xml:space="preserve">Can deliver content, deliver notifications, track user at event and report with a heat map. </w:t>
      </w:r>
    </w:p>
    <w:p w:rsidR="005C310E" w:rsidRDefault="005C310E" w:rsidP="005C310E">
      <w:pPr>
        <w:pStyle w:val="NormalWeb"/>
        <w:spacing w:before="0" w:beforeAutospacing="0" w:after="0" w:afterAutospacing="0"/>
        <w:ind w:left="720"/>
        <w:rPr>
          <w:rFonts w:ascii="Tahoma" w:hAnsi="Tahoma" w:cs="Tahoma"/>
          <w:color w:val="000000"/>
          <w:sz w:val="20"/>
          <w:szCs w:val="20"/>
        </w:rPr>
      </w:pPr>
      <w:r>
        <w:rPr>
          <w:rFonts w:ascii="Arial" w:hAnsi="Arial" w:cs="Arial"/>
          <w:color w:val="000000"/>
          <w:sz w:val="22"/>
          <w:szCs w:val="22"/>
        </w:rPr>
        <w:t xml:space="preserve">Can deliver content based on location - tailored personalized experience - fully integrated digital concierge.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Getting Involved. </w:t>
      </w:r>
    </w:p>
    <w:p w:rsidR="005C310E" w:rsidRDefault="005C310E" w:rsidP="005C310E">
      <w:pPr>
        <w:pStyle w:val="NormalWeb"/>
        <w:numPr>
          <w:ilvl w:val="0"/>
          <w:numId w:val="2"/>
        </w:numPr>
        <w:spacing w:before="0" w:beforeAutospacing="0" w:after="0" w:afterAutospacing="0"/>
        <w:textAlignment w:val="baseline"/>
      </w:pPr>
      <w:r>
        <w:rPr>
          <w:rFonts w:ascii="Arial" w:hAnsi="Arial" w:cs="Arial"/>
          <w:color w:val="000000"/>
          <w:sz w:val="22"/>
          <w:szCs w:val="22"/>
        </w:rPr>
        <w:t>Subscribe to the TNEW releases forum.</w:t>
      </w:r>
    </w:p>
    <w:p w:rsidR="005C310E" w:rsidRDefault="005C310E" w:rsidP="005C310E">
      <w:pPr>
        <w:pStyle w:val="NormalWeb"/>
        <w:numPr>
          <w:ilvl w:val="0"/>
          <w:numId w:val="2"/>
        </w:numPr>
        <w:spacing w:before="0" w:beforeAutospacing="0" w:after="0" w:afterAutospacing="0"/>
        <w:textAlignment w:val="baseline"/>
      </w:pPr>
      <w:r>
        <w:rPr>
          <w:rFonts w:ascii="Arial" w:hAnsi="Arial" w:cs="Arial"/>
          <w:color w:val="000000"/>
          <w:sz w:val="22"/>
          <w:szCs w:val="22"/>
        </w:rPr>
        <w:t xml:space="preserve">Email </w:t>
      </w:r>
      <w:hyperlink r:id="rId5" w:history="1">
        <w:r>
          <w:rPr>
            <w:rStyle w:val="Hyperlink"/>
            <w:color w:val="1155CC"/>
          </w:rPr>
          <w:t>UX@tessitura.com</w:t>
        </w:r>
      </w:hyperlink>
      <w:r>
        <w:t xml:space="preserve"> - participate in review sessions, volunteer for Beta testing etc.</w:t>
      </w:r>
    </w:p>
    <w:p w:rsidR="005C310E" w:rsidRDefault="005C310E" w:rsidP="005C310E">
      <w:pPr>
        <w:pStyle w:val="NormalWeb"/>
        <w:numPr>
          <w:ilvl w:val="0"/>
          <w:numId w:val="2"/>
        </w:numPr>
        <w:spacing w:before="0" w:beforeAutospacing="0" w:after="0" w:afterAutospacing="0"/>
        <w:textAlignment w:val="baseline"/>
      </w:pPr>
      <w:r>
        <w:rPr>
          <w:rFonts w:ascii="Arial" w:hAnsi="Arial" w:cs="Arial"/>
          <w:color w:val="000000"/>
          <w:sz w:val="22"/>
          <w:szCs w:val="22"/>
        </w:rPr>
        <w:t>Subscribe to the web products newsletter</w:t>
      </w:r>
    </w:p>
    <w:p w:rsidR="005C310E" w:rsidRDefault="005C310E" w:rsidP="005C310E">
      <w:pPr>
        <w:spacing w:after="240"/>
        <w:rPr>
          <w:rFonts w:ascii="Tahoma" w:eastAsia="Times New Roman" w:hAnsi="Tahoma" w:cs="Tahoma"/>
          <w:color w:val="000000"/>
          <w:sz w:val="20"/>
          <w:szCs w:val="20"/>
        </w:rPr>
      </w:pPr>
    </w:p>
    <w:p w:rsidR="00A6522C" w:rsidRDefault="00A6522C" w:rsidP="005C310E">
      <w:pPr>
        <w:spacing w:after="240"/>
        <w:rPr>
          <w:rFonts w:ascii="Tahoma" w:eastAsia="Times New Roman" w:hAnsi="Tahoma" w:cs="Tahoma"/>
          <w:color w:val="000000"/>
          <w:sz w:val="20"/>
          <w:szCs w:val="20"/>
        </w:rPr>
      </w:pPr>
    </w:p>
    <w:p w:rsidR="005C310E" w:rsidRPr="005C310E" w:rsidRDefault="005C310E" w:rsidP="005C310E">
      <w:pPr>
        <w:pStyle w:val="NormalWeb"/>
        <w:spacing w:before="0" w:beforeAutospacing="0" w:after="0" w:afterAutospacing="0"/>
        <w:rPr>
          <w:rFonts w:ascii="Tahoma" w:hAnsi="Tahoma" w:cs="Tahoma"/>
          <w:b/>
          <w:color w:val="000000"/>
          <w:sz w:val="20"/>
          <w:szCs w:val="20"/>
        </w:rPr>
      </w:pPr>
      <w:r w:rsidRPr="005C310E">
        <w:rPr>
          <w:rFonts w:ascii="Arial" w:hAnsi="Arial" w:cs="Arial"/>
          <w:b/>
          <w:color w:val="000000"/>
          <w:sz w:val="22"/>
          <w:szCs w:val="22"/>
        </w:rPr>
        <w:t>Questions and Answers</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Q: How did all of these changes get to be? (Roadmap process) </w:t>
      </w:r>
    </w:p>
    <w:p w:rsidR="005C310E" w:rsidRDefault="005C310E" w:rsidP="005C310E">
      <w:pPr>
        <w:pStyle w:val="NormalWeb"/>
        <w:spacing w:before="0" w:beforeAutospacing="0" w:after="0" w:afterAutospacing="0"/>
      </w:pPr>
      <w:r>
        <w:rPr>
          <w:rFonts w:ascii="Arial" w:hAnsi="Arial" w:cs="Arial"/>
          <w:color w:val="000000"/>
          <w:sz w:val="22"/>
          <w:szCs w:val="22"/>
        </w:rPr>
        <w:t xml:space="preserve">A: Roadmap process is similar to Tessitura updates. Enhancement Requests (ER) are submitted to Tessitura (can talk to Tessitura at the conference) Requests are voted on, and see what’s actually possible/useful. Need to make something good, won’t release something if it’s not good. </w:t>
      </w:r>
      <w:r>
        <w:br/>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ER are tessitura wide, can do department specific too. - Dev team looks at every request, if you don’t ask, Tessitura doesn’t know what they want.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Q: Email templates - integration with Mail2/WordFly?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Email templates = email confirmations, login forgot. Can create more, and they’re being re-done. So not really,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Q: Time line for V14?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A: Beta testing - Q1 of 2017</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Q: What’s the Tessitura Sandbox? </w:t>
      </w:r>
    </w:p>
    <w:p w:rsidR="005C310E" w:rsidRDefault="005C310E" w:rsidP="005C310E">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A: The Sandbox is the play space that new versions get put into before Beta. Need a login? Ask Tessitura/task ticket. Changes are done in real time, and a safe space to break things! </w:t>
      </w:r>
    </w:p>
    <w:p w:rsidR="00A6522C" w:rsidRDefault="00A6522C" w:rsidP="00A6522C">
      <w:pPr>
        <w:pStyle w:val="ListParagraph"/>
        <w:numPr>
          <w:ilvl w:val="0"/>
          <w:numId w:val="6"/>
        </w:numPr>
      </w:pPr>
      <w:r>
        <w:t>Is there a “sandbox” for TNEW?</w:t>
      </w:r>
    </w:p>
    <w:p w:rsidR="00A6522C" w:rsidRPr="00A6522C" w:rsidRDefault="00A6522C" w:rsidP="005C310E">
      <w:pPr>
        <w:pStyle w:val="ListParagraph"/>
        <w:numPr>
          <w:ilvl w:val="1"/>
          <w:numId w:val="6"/>
        </w:numPr>
        <w:rPr>
          <w:color w:val="1F497D"/>
        </w:rPr>
      </w:pPr>
      <w:r>
        <w:rPr>
          <w:color w:val="1F497D"/>
        </w:rPr>
        <w:t xml:space="preserve">As it stands right now, clients can access their TNEW Admin page and turn on the v7 functionality (so long as they’re also running v12.5.1) by going to Site Setup &gt;&gt; Version Seven Features and checking the checkbox. We would also strongly suggest that they reach out to </w:t>
      </w:r>
      <w:hyperlink r:id="rId6" w:history="1">
        <w:r>
          <w:rPr>
            <w:rStyle w:val="Hyperlink"/>
          </w:rPr>
          <w:t>UX@tessituranetwork.com</w:t>
        </w:r>
      </w:hyperlink>
      <w:r>
        <w:rPr>
          <w:color w:val="1F497D"/>
        </w:rPr>
        <w:t xml:space="preserve"> to participate in stakeholder review sessions, attend Development “Sprint demos” and volunteer for Beta testing if they’re so inclined.</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Q: Beacons! Super neat. What hardware is needed to take advantage of tech? Where do we get it from? </w:t>
      </w:r>
    </w:p>
    <w:p w:rsidR="005C310E" w:rsidRDefault="005C310E" w:rsidP="005C310E">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A: Krys will let us know, isn’t sure. Look for her email soon. </w:t>
      </w:r>
    </w:p>
    <w:p w:rsidR="005C310E" w:rsidRDefault="005C310E" w:rsidP="005C310E">
      <w:pPr>
        <w:pStyle w:val="ListParagraph"/>
        <w:numPr>
          <w:ilvl w:val="1"/>
          <w:numId w:val="6"/>
        </w:numPr>
        <w:ind w:left="900" w:hanging="270"/>
        <w:rPr>
          <w:color w:val="1F497D"/>
        </w:rPr>
      </w:pPr>
      <w:r>
        <w:rPr>
          <w:color w:val="1F497D"/>
        </w:rPr>
        <w:t>At last check we had not settled on the exact technology/devices we are going to be using and where that technology would need to be purchased, be it through us or retail stores.</w:t>
      </w:r>
    </w:p>
    <w:p w:rsidR="005C310E" w:rsidRDefault="005C310E" w:rsidP="005C310E">
      <w:pPr>
        <w:pStyle w:val="NormalWeb"/>
        <w:spacing w:before="0" w:beforeAutospacing="0" w:after="0" w:afterAutospacing="0"/>
        <w:rPr>
          <w:rFonts w:ascii="Tahoma" w:hAnsi="Tahoma" w:cs="Tahoma"/>
          <w:color w:val="000000"/>
          <w:sz w:val="20"/>
          <w:szCs w:val="20"/>
        </w:rPr>
      </w:pP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Q: Beacons! Will patrons be able to use mobile devices for tickets? </w:t>
      </w:r>
    </w:p>
    <w:p w:rsidR="005C310E" w:rsidRDefault="005C310E" w:rsidP="005C310E">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A: Already able on TNEW mobile Print at Home, TNMP. Apple devices have some trouble, but it’s possible (Ask Jennifer Dulik at AZ Opera, she made it work). Krys will email about how beacons can pull up content (such as tickets) </w:t>
      </w:r>
    </w:p>
    <w:p w:rsidR="00A6522C" w:rsidRDefault="00A6522C" w:rsidP="00A6522C">
      <w:pPr>
        <w:pStyle w:val="ListParagraph"/>
        <w:numPr>
          <w:ilvl w:val="0"/>
          <w:numId w:val="8"/>
        </w:numPr>
        <w:tabs>
          <w:tab w:val="left" w:pos="630"/>
        </w:tabs>
        <w:ind w:left="900" w:hanging="270"/>
        <w:rPr>
          <w:color w:val="1F497D"/>
        </w:rPr>
      </w:pPr>
      <w:r>
        <w:rPr>
          <w:color w:val="1F497D"/>
        </w:rPr>
        <w:t>In order for the beacon technology to function the patron(s) would need to have the app installed. The same is true for push notifications and e-tickets at this stage.</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Q: Where to go for tutorials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A: Learning - Resources: Find T-Casts, basics, roll overs, year-end, broad range for all departments.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Q: Should we know anything about Super packages?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A: Check the defect list. When you run the rollover, it throws an error...but won’t tell you the error. Check things like 4 times.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A: Check that people are in the right venue and time, sometimes Tessitura will keep people in two venues on same date.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Q: Conditional</w:t>
      </w:r>
      <w:r w:rsidR="00A6522C">
        <w:rPr>
          <w:rFonts w:ascii="Arial" w:hAnsi="Arial" w:cs="Arial"/>
          <w:color w:val="000000"/>
          <w:sz w:val="22"/>
          <w:szCs w:val="22"/>
        </w:rPr>
        <w:t>/</w:t>
      </w:r>
      <w:r>
        <w:rPr>
          <w:rFonts w:ascii="Arial" w:hAnsi="Arial" w:cs="Arial"/>
          <w:color w:val="000000"/>
          <w:sz w:val="22"/>
          <w:szCs w:val="22"/>
        </w:rPr>
        <w:t xml:space="preserve">customized information in email confirmations. Where does that live, where to start?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A: Hypothetically possible. Can base confirmation email on a mode of sale - education mode of sale, subs, singles.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A: LTR TNEW DYN Email Content Table: Specific message on what’s in cart (production, production season, package).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Bother Zac at all times with bootstrap.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Q: How to enable Print at Home</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A: Set up as Delivery Method. </w:t>
      </w:r>
    </w:p>
    <w:p w:rsidR="005C310E" w:rsidRDefault="005C310E" w:rsidP="005C310E">
      <w:pPr>
        <w:pStyle w:val="NormalWeb"/>
        <w:numPr>
          <w:ilvl w:val="0"/>
          <w:numId w:val="3"/>
        </w:numPr>
        <w:spacing w:before="0" w:beforeAutospacing="0" w:after="0" w:afterAutospacing="0"/>
        <w:textAlignment w:val="baseline"/>
      </w:pPr>
      <w:r>
        <w:rPr>
          <w:rFonts w:ascii="Arial" w:hAnsi="Arial" w:cs="Arial"/>
          <w:color w:val="000000"/>
          <w:sz w:val="22"/>
          <w:szCs w:val="22"/>
        </w:rPr>
        <w:t xml:space="preserve">Call up RAMP, they can help </w:t>
      </w:r>
    </w:p>
    <w:p w:rsidR="005C310E" w:rsidRDefault="005C310E" w:rsidP="005C310E">
      <w:pPr>
        <w:pStyle w:val="NormalWeb"/>
        <w:numPr>
          <w:ilvl w:val="0"/>
          <w:numId w:val="3"/>
        </w:numPr>
        <w:spacing w:before="0" w:beforeAutospacing="0" w:after="0" w:afterAutospacing="0"/>
        <w:textAlignment w:val="baseline"/>
      </w:pPr>
      <w:r>
        <w:rPr>
          <w:rFonts w:ascii="Arial" w:hAnsi="Arial" w:cs="Arial"/>
          <w:color w:val="000000"/>
          <w:sz w:val="22"/>
          <w:szCs w:val="22"/>
        </w:rPr>
        <w:t xml:space="preserve">Set up template, ask Jen Dulik and Caitie Quick at AZO if you need help, they’ve broken it several times and learned how to fix it. </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Q: When do you have to move to Citrix? </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A: Contact RAMP, Citrix doesn’t like I.E. so don’t use it. Deadline: Fluid, roll over is happening, groups are moving one at a time. </w:t>
      </w:r>
    </w:p>
    <w:p w:rsidR="005C310E" w:rsidRPr="00A6522C" w:rsidRDefault="005C310E" w:rsidP="00A6522C">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If you’re using the Lite version, can’t copy and paste. Need to use MAGICAL CLIPBOARD, which has wings, shoots fire, has teeth of some sort? (unclear on round vs. pointy, Krys will follow up)</w:t>
      </w:r>
    </w:p>
    <w:p w:rsidR="005C310E" w:rsidRDefault="005C310E" w:rsidP="005C310E">
      <w:pPr>
        <w:rPr>
          <w:rFonts w:ascii="Tahoma" w:eastAsia="Times New Roman" w:hAnsi="Tahoma" w:cs="Tahoma"/>
          <w:color w:val="000000"/>
          <w:sz w:val="20"/>
          <w:szCs w:val="20"/>
        </w:rPr>
      </w:pP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Q: When will additional departments be added to the week intensive department classes?</w:t>
      </w:r>
    </w:p>
    <w:p w:rsidR="005C310E" w:rsidRDefault="005C310E" w:rsidP="005C310E">
      <w:pPr>
        <w:pStyle w:val="NormalWeb"/>
        <w:spacing w:before="0" w:beforeAutospacing="0" w:after="0" w:afterAutospacing="0"/>
        <w:rPr>
          <w:rFonts w:ascii="Tahoma" w:hAnsi="Tahoma" w:cs="Tahoma"/>
          <w:color w:val="000000"/>
          <w:sz w:val="20"/>
          <w:szCs w:val="20"/>
        </w:rPr>
      </w:pPr>
      <w:r>
        <w:rPr>
          <w:rFonts w:ascii="Arial" w:hAnsi="Arial" w:cs="Arial"/>
          <w:color w:val="000000"/>
          <w:sz w:val="22"/>
          <w:szCs w:val="22"/>
        </w:rPr>
        <w:t xml:space="preserve">A: System admin and marketing are in the pipeline, ticketing and Devo are the most needed. </w:t>
      </w:r>
    </w:p>
    <w:p w:rsidR="005C310E" w:rsidRDefault="005C310E" w:rsidP="005C310E">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On the network’s website, more info, class dates, prices etc. </w:t>
      </w:r>
    </w:p>
    <w:p w:rsidR="005C310E" w:rsidRDefault="005C310E" w:rsidP="005C310E">
      <w:pPr>
        <w:rPr>
          <w:rFonts w:ascii="Tahoma" w:eastAsia="Times New Roman" w:hAnsi="Tahoma" w:cs="Tahoma"/>
          <w:color w:val="000000"/>
          <w:sz w:val="20"/>
          <w:szCs w:val="20"/>
        </w:rPr>
      </w:pPr>
    </w:p>
    <w:p w:rsidR="00A6522C" w:rsidRDefault="00A6522C" w:rsidP="00A6522C">
      <w:pPr>
        <w:pStyle w:val="NormalWeb"/>
        <w:spacing w:before="0" w:beforeAutospacing="0" w:after="0" w:afterAutospacing="0"/>
        <w:rPr>
          <w:rFonts w:ascii="Arial" w:hAnsi="Arial" w:cs="Arial"/>
          <w:b/>
          <w:color w:val="000000"/>
          <w:sz w:val="22"/>
          <w:szCs w:val="22"/>
        </w:rPr>
      </w:pPr>
    </w:p>
    <w:p w:rsidR="00A6522C" w:rsidRPr="00A6522C" w:rsidRDefault="00A6522C" w:rsidP="00A6522C">
      <w:pPr>
        <w:pStyle w:val="NormalWeb"/>
        <w:spacing w:before="0" w:beforeAutospacing="0" w:after="0" w:afterAutospacing="0"/>
        <w:rPr>
          <w:rFonts w:ascii="Tahoma" w:hAnsi="Tahoma" w:cs="Tahoma"/>
          <w:b/>
          <w:color w:val="000000"/>
          <w:sz w:val="20"/>
          <w:szCs w:val="20"/>
        </w:rPr>
      </w:pPr>
      <w:r w:rsidRPr="00A6522C">
        <w:rPr>
          <w:rFonts w:ascii="Arial" w:hAnsi="Arial" w:cs="Arial"/>
          <w:b/>
          <w:color w:val="000000"/>
          <w:sz w:val="22"/>
          <w:szCs w:val="22"/>
        </w:rPr>
        <w:t xml:space="preserve">For the conference: </w:t>
      </w:r>
    </w:p>
    <w:p w:rsidR="00A6522C" w:rsidRDefault="00A6522C" w:rsidP="00A6522C">
      <w:pPr>
        <w:pStyle w:val="NormalWeb"/>
        <w:numPr>
          <w:ilvl w:val="0"/>
          <w:numId w:val="4"/>
        </w:numPr>
        <w:spacing w:before="0" w:beforeAutospacing="0" w:after="0" w:afterAutospacing="0"/>
        <w:textAlignment w:val="baseline"/>
      </w:pPr>
      <w:r>
        <w:rPr>
          <w:rFonts w:ascii="Arial" w:hAnsi="Arial" w:cs="Arial"/>
          <w:color w:val="000000"/>
          <w:sz w:val="22"/>
          <w:szCs w:val="22"/>
        </w:rPr>
        <w:t xml:space="preserve">Possible to rent buses to transport all AZ peeps. Don’t forget! Michelle can’t be the only one to remember. :o) </w:t>
      </w:r>
    </w:p>
    <w:p w:rsidR="00A6522C" w:rsidRPr="00A6522C" w:rsidRDefault="00A6522C" w:rsidP="005C310E">
      <w:pPr>
        <w:pStyle w:val="NormalWeb"/>
        <w:numPr>
          <w:ilvl w:val="0"/>
          <w:numId w:val="4"/>
        </w:numPr>
        <w:spacing w:before="0" w:beforeAutospacing="0" w:after="0" w:afterAutospacing="0"/>
        <w:textAlignment w:val="baseline"/>
      </w:pPr>
      <w:r>
        <w:rPr>
          <w:rFonts w:ascii="Arial" w:hAnsi="Arial" w:cs="Arial"/>
          <w:color w:val="000000"/>
          <w:sz w:val="22"/>
          <w:szCs w:val="22"/>
        </w:rPr>
        <w:t xml:space="preserve">Look for professional development grants, approach donors to help fund extra costs. </w:t>
      </w:r>
    </w:p>
    <w:p w:rsidR="00A6522C" w:rsidRDefault="00A6522C" w:rsidP="005C310E">
      <w:pPr>
        <w:pStyle w:val="NormalWeb"/>
        <w:spacing w:before="0" w:beforeAutospacing="0" w:after="0" w:afterAutospacing="0"/>
        <w:rPr>
          <w:rFonts w:ascii="Arial" w:hAnsi="Arial" w:cs="Arial"/>
          <w:color w:val="000000"/>
          <w:sz w:val="22"/>
          <w:szCs w:val="22"/>
        </w:rPr>
      </w:pPr>
    </w:p>
    <w:p w:rsidR="00A6522C" w:rsidRDefault="00A6522C" w:rsidP="005C310E">
      <w:pPr>
        <w:pStyle w:val="NormalWeb"/>
        <w:spacing w:before="0" w:beforeAutospacing="0" w:after="0" w:afterAutospacing="0"/>
        <w:rPr>
          <w:rFonts w:ascii="Arial" w:hAnsi="Arial" w:cs="Arial"/>
          <w:b/>
          <w:color w:val="000000"/>
          <w:sz w:val="22"/>
          <w:szCs w:val="22"/>
        </w:rPr>
      </w:pPr>
    </w:p>
    <w:p w:rsidR="005C310E" w:rsidRPr="00A6522C" w:rsidRDefault="005C310E" w:rsidP="005C310E">
      <w:pPr>
        <w:pStyle w:val="NormalWeb"/>
        <w:spacing w:before="0" w:beforeAutospacing="0" w:after="0" w:afterAutospacing="0"/>
        <w:rPr>
          <w:rFonts w:ascii="Tahoma" w:hAnsi="Tahoma" w:cs="Tahoma"/>
          <w:b/>
          <w:color w:val="000000"/>
          <w:sz w:val="20"/>
          <w:szCs w:val="20"/>
        </w:rPr>
      </w:pPr>
      <w:r w:rsidRPr="00A6522C">
        <w:rPr>
          <w:rFonts w:ascii="Arial" w:hAnsi="Arial" w:cs="Arial"/>
          <w:b/>
          <w:color w:val="000000"/>
          <w:sz w:val="22"/>
          <w:szCs w:val="22"/>
        </w:rPr>
        <w:t>Group Notes:</w:t>
      </w:r>
    </w:p>
    <w:p w:rsidR="00950BF5" w:rsidRDefault="005C310E" w:rsidP="00950BF5">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Thanks for coming! </w:t>
      </w:r>
    </w:p>
    <w:p w:rsidR="00950BF5" w:rsidRDefault="00950BF5" w:rsidP="00950BF5">
      <w:pPr>
        <w:pStyle w:val="NormalWeb"/>
        <w:spacing w:before="0" w:beforeAutospacing="0" w:after="0" w:afterAutospacing="0"/>
        <w:rPr>
          <w:rFonts w:ascii="Arial" w:hAnsi="Arial" w:cs="Arial"/>
          <w:color w:val="000000"/>
          <w:sz w:val="22"/>
          <w:szCs w:val="22"/>
        </w:rPr>
      </w:pPr>
    </w:p>
    <w:p w:rsidR="00950BF5" w:rsidRDefault="00950BF5" w:rsidP="00950BF5">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Some ideas for future TUG meetings.</w:t>
      </w:r>
    </w:p>
    <w:p w:rsidR="00950BF5" w:rsidRPr="00950BF5" w:rsidRDefault="00950BF5" w:rsidP="00950BF5">
      <w:pPr>
        <w:pStyle w:val="NormalWeb"/>
        <w:ind w:left="810" w:hanging="360"/>
        <w:rPr>
          <w:rFonts w:ascii="Arial" w:hAnsi="Arial" w:cs="Arial"/>
          <w:color w:val="000000"/>
          <w:sz w:val="22"/>
          <w:szCs w:val="22"/>
        </w:rPr>
      </w:pPr>
      <w:r>
        <w:rPr>
          <w:rFonts w:ascii="Arial" w:hAnsi="Arial" w:cs="Arial"/>
          <w:color w:val="000000"/>
          <w:sz w:val="22"/>
          <w:szCs w:val="22"/>
        </w:rPr>
        <w:t xml:space="preserve">•    </w:t>
      </w:r>
      <w:r w:rsidRPr="00950BF5">
        <w:rPr>
          <w:rFonts w:ascii="Arial" w:hAnsi="Arial" w:cs="Arial"/>
          <w:color w:val="000000"/>
          <w:sz w:val="22"/>
          <w:szCs w:val="22"/>
        </w:rPr>
        <w:t xml:space="preserve">Reminder email </w:t>
      </w:r>
      <w:r>
        <w:rPr>
          <w:rFonts w:ascii="Arial" w:hAnsi="Arial" w:cs="Arial"/>
          <w:color w:val="000000"/>
          <w:sz w:val="22"/>
          <w:szCs w:val="22"/>
        </w:rPr>
        <w:t xml:space="preserve">- </w:t>
      </w:r>
      <w:r w:rsidRPr="00950BF5">
        <w:rPr>
          <w:rFonts w:ascii="Arial" w:hAnsi="Arial" w:cs="Arial"/>
          <w:color w:val="000000"/>
          <w:sz w:val="22"/>
          <w:szCs w:val="22"/>
        </w:rPr>
        <w:t>We had really good attendance, but a few didn’t make it</w:t>
      </w:r>
      <w:r>
        <w:rPr>
          <w:rFonts w:ascii="Arial" w:hAnsi="Arial" w:cs="Arial"/>
          <w:color w:val="000000"/>
          <w:sz w:val="22"/>
          <w:szCs w:val="22"/>
        </w:rPr>
        <w:t xml:space="preserve"> for various reasons</w:t>
      </w:r>
      <w:r w:rsidRPr="00950BF5">
        <w:rPr>
          <w:rFonts w:ascii="Arial" w:hAnsi="Arial" w:cs="Arial"/>
          <w:color w:val="000000"/>
          <w:sz w:val="22"/>
          <w:szCs w:val="22"/>
        </w:rPr>
        <w:t>. Perhaps sending a reminder “AZTUG IS TOMORROW” email the day before would be good.</w:t>
      </w:r>
    </w:p>
    <w:p w:rsidR="00950BF5" w:rsidRPr="00950BF5" w:rsidRDefault="00950BF5" w:rsidP="00950BF5">
      <w:pPr>
        <w:pStyle w:val="NormalWeb"/>
        <w:ind w:left="810" w:hanging="360"/>
        <w:rPr>
          <w:rFonts w:ascii="Arial" w:hAnsi="Arial" w:cs="Arial"/>
          <w:color w:val="000000"/>
          <w:sz w:val="22"/>
          <w:szCs w:val="22"/>
        </w:rPr>
      </w:pPr>
      <w:r w:rsidRPr="00950BF5">
        <w:rPr>
          <w:rFonts w:ascii="Arial" w:hAnsi="Arial" w:cs="Arial"/>
          <w:color w:val="000000"/>
          <w:sz w:val="22"/>
          <w:szCs w:val="22"/>
        </w:rPr>
        <w:t>•</w:t>
      </w:r>
      <w:r w:rsidRPr="00950BF5">
        <w:rPr>
          <w:rFonts w:ascii="Arial" w:hAnsi="Arial" w:cs="Arial"/>
          <w:color w:val="000000"/>
          <w:sz w:val="22"/>
          <w:szCs w:val="22"/>
        </w:rPr>
        <w:tab/>
        <w:t>Agenda</w:t>
      </w:r>
      <w:r>
        <w:rPr>
          <w:rFonts w:ascii="Arial" w:hAnsi="Arial" w:cs="Arial"/>
          <w:color w:val="000000"/>
          <w:sz w:val="22"/>
          <w:szCs w:val="22"/>
        </w:rPr>
        <w:t xml:space="preserve"> - </w:t>
      </w:r>
      <w:r w:rsidRPr="00950BF5">
        <w:rPr>
          <w:rFonts w:ascii="Arial" w:hAnsi="Arial" w:cs="Arial"/>
          <w:color w:val="000000"/>
          <w:sz w:val="22"/>
          <w:szCs w:val="22"/>
        </w:rPr>
        <w:t xml:space="preserve"> </w:t>
      </w:r>
      <w:r>
        <w:rPr>
          <w:rFonts w:ascii="Arial" w:hAnsi="Arial" w:cs="Arial"/>
          <w:color w:val="000000"/>
          <w:sz w:val="22"/>
          <w:szCs w:val="22"/>
        </w:rPr>
        <w:t xml:space="preserve">Have </w:t>
      </w:r>
      <w:r w:rsidRPr="00950BF5">
        <w:rPr>
          <w:rFonts w:ascii="Arial" w:hAnsi="Arial" w:cs="Arial"/>
          <w:color w:val="000000"/>
          <w:sz w:val="22"/>
          <w:szCs w:val="22"/>
        </w:rPr>
        <w:t>copies of the agenda available to pick up when w</w:t>
      </w:r>
      <w:r>
        <w:rPr>
          <w:rFonts w:ascii="Arial" w:hAnsi="Arial" w:cs="Arial"/>
          <w:color w:val="000000"/>
          <w:sz w:val="22"/>
          <w:szCs w:val="22"/>
        </w:rPr>
        <w:t>alking into the conference room, o</w:t>
      </w:r>
      <w:r w:rsidRPr="00950BF5">
        <w:rPr>
          <w:rFonts w:ascii="Arial" w:hAnsi="Arial" w:cs="Arial"/>
          <w:color w:val="000000"/>
          <w:sz w:val="22"/>
          <w:szCs w:val="22"/>
        </w:rPr>
        <w:t>r perhaps sending the agenda out with the reminder email.</w:t>
      </w:r>
    </w:p>
    <w:p w:rsidR="00950BF5" w:rsidRPr="00950BF5" w:rsidRDefault="00950BF5" w:rsidP="00950BF5">
      <w:pPr>
        <w:pStyle w:val="NormalWeb"/>
        <w:ind w:left="810" w:hanging="360"/>
        <w:rPr>
          <w:rFonts w:ascii="Arial" w:hAnsi="Arial" w:cs="Arial"/>
          <w:color w:val="000000"/>
          <w:sz w:val="22"/>
          <w:szCs w:val="22"/>
        </w:rPr>
      </w:pPr>
      <w:r w:rsidRPr="00950BF5">
        <w:rPr>
          <w:rFonts w:ascii="Arial" w:hAnsi="Arial" w:cs="Arial"/>
          <w:color w:val="000000"/>
          <w:sz w:val="22"/>
          <w:szCs w:val="22"/>
        </w:rPr>
        <w:t>•</w:t>
      </w:r>
      <w:r w:rsidRPr="00950BF5">
        <w:rPr>
          <w:rFonts w:ascii="Arial" w:hAnsi="Arial" w:cs="Arial"/>
          <w:color w:val="000000"/>
          <w:sz w:val="22"/>
          <w:szCs w:val="22"/>
        </w:rPr>
        <w:tab/>
        <w:t>Business Cards</w:t>
      </w:r>
      <w:r>
        <w:rPr>
          <w:rFonts w:ascii="Arial" w:hAnsi="Arial" w:cs="Arial"/>
          <w:color w:val="000000"/>
          <w:sz w:val="22"/>
          <w:szCs w:val="22"/>
        </w:rPr>
        <w:t xml:space="preserve"> - </w:t>
      </w:r>
      <w:r w:rsidRPr="00950BF5">
        <w:rPr>
          <w:rFonts w:ascii="Arial" w:hAnsi="Arial" w:cs="Arial"/>
          <w:color w:val="000000"/>
          <w:sz w:val="22"/>
          <w:szCs w:val="22"/>
        </w:rPr>
        <w:t>In the reminder email, be sure to remind people to bring business cards.</w:t>
      </w:r>
    </w:p>
    <w:p w:rsidR="00950BF5" w:rsidRPr="00950BF5" w:rsidRDefault="00950BF5" w:rsidP="00950BF5">
      <w:pPr>
        <w:pStyle w:val="NormalWeb"/>
        <w:ind w:left="810" w:hanging="360"/>
        <w:rPr>
          <w:rFonts w:ascii="Arial" w:hAnsi="Arial" w:cs="Arial"/>
          <w:color w:val="000000"/>
          <w:sz w:val="22"/>
          <w:szCs w:val="22"/>
        </w:rPr>
      </w:pPr>
      <w:r>
        <w:rPr>
          <w:rFonts w:ascii="Arial" w:hAnsi="Arial" w:cs="Arial"/>
          <w:color w:val="000000"/>
          <w:sz w:val="22"/>
          <w:szCs w:val="22"/>
        </w:rPr>
        <w:t>•</w:t>
      </w:r>
      <w:r>
        <w:rPr>
          <w:rFonts w:ascii="Arial" w:hAnsi="Arial" w:cs="Arial"/>
          <w:color w:val="000000"/>
          <w:sz w:val="22"/>
          <w:szCs w:val="22"/>
        </w:rPr>
        <w:tab/>
        <w:t>Minute Taker / Notes – Let’s try and assign someone before we arrive for the meeting.</w:t>
      </w:r>
    </w:p>
    <w:p w:rsidR="00950BF5" w:rsidRPr="00950BF5" w:rsidRDefault="00950BF5" w:rsidP="00950BF5">
      <w:pPr>
        <w:pStyle w:val="NormalWeb"/>
        <w:ind w:left="810" w:hanging="360"/>
        <w:rPr>
          <w:rFonts w:ascii="Arial" w:hAnsi="Arial" w:cs="Arial"/>
          <w:color w:val="000000"/>
          <w:sz w:val="22"/>
          <w:szCs w:val="22"/>
        </w:rPr>
      </w:pPr>
      <w:r>
        <w:rPr>
          <w:rFonts w:ascii="Arial" w:hAnsi="Arial" w:cs="Arial"/>
          <w:color w:val="000000"/>
          <w:sz w:val="22"/>
          <w:szCs w:val="22"/>
        </w:rPr>
        <w:t>•</w:t>
      </w:r>
      <w:r>
        <w:rPr>
          <w:rFonts w:ascii="Arial" w:hAnsi="Arial" w:cs="Arial"/>
          <w:color w:val="000000"/>
          <w:sz w:val="22"/>
          <w:szCs w:val="22"/>
        </w:rPr>
        <w:tab/>
        <w:t xml:space="preserve">For the Venue - </w:t>
      </w:r>
      <w:r w:rsidRPr="00950BF5">
        <w:rPr>
          <w:rFonts w:ascii="Arial" w:hAnsi="Arial" w:cs="Arial"/>
          <w:color w:val="000000"/>
          <w:sz w:val="22"/>
          <w:szCs w:val="22"/>
        </w:rPr>
        <w:t>We should have a “AZTUG MEETS HERE” sign we can put on the conference room door at each venue we go to.</w:t>
      </w:r>
    </w:p>
    <w:p w:rsidR="00950BF5" w:rsidRDefault="00950BF5" w:rsidP="00950BF5">
      <w:pPr>
        <w:pStyle w:val="NormalWeb"/>
        <w:spacing w:before="0" w:beforeAutospacing="0" w:after="0" w:afterAutospacing="0"/>
        <w:ind w:left="810" w:hanging="360"/>
        <w:rPr>
          <w:rFonts w:ascii="Arial" w:hAnsi="Arial" w:cs="Arial"/>
          <w:color w:val="000000"/>
          <w:sz w:val="22"/>
          <w:szCs w:val="22"/>
        </w:rPr>
      </w:pPr>
      <w:r>
        <w:rPr>
          <w:rFonts w:ascii="Arial" w:hAnsi="Arial" w:cs="Arial"/>
          <w:color w:val="000000"/>
          <w:sz w:val="22"/>
          <w:szCs w:val="22"/>
        </w:rPr>
        <w:t>•</w:t>
      </w:r>
      <w:r>
        <w:rPr>
          <w:rFonts w:ascii="Arial" w:hAnsi="Arial" w:cs="Arial"/>
          <w:color w:val="000000"/>
          <w:sz w:val="22"/>
          <w:szCs w:val="22"/>
        </w:rPr>
        <w:tab/>
        <w:t xml:space="preserve">Thank You card - </w:t>
      </w:r>
      <w:r w:rsidRPr="00950BF5">
        <w:rPr>
          <w:rFonts w:ascii="Arial" w:hAnsi="Arial" w:cs="Arial"/>
          <w:color w:val="000000"/>
          <w:sz w:val="22"/>
          <w:szCs w:val="22"/>
        </w:rPr>
        <w:t xml:space="preserve">There should be a Thank You card sent to </w:t>
      </w:r>
      <w:r>
        <w:rPr>
          <w:rFonts w:ascii="Arial" w:hAnsi="Arial" w:cs="Arial"/>
          <w:color w:val="000000"/>
          <w:sz w:val="22"/>
          <w:szCs w:val="22"/>
        </w:rPr>
        <w:t>the</w:t>
      </w:r>
      <w:r w:rsidRPr="00950BF5">
        <w:rPr>
          <w:rFonts w:ascii="Arial" w:hAnsi="Arial" w:cs="Arial"/>
          <w:color w:val="000000"/>
          <w:sz w:val="22"/>
          <w:szCs w:val="22"/>
        </w:rPr>
        <w:t xml:space="preserve"> appropriate CEO thanking them for the venue and refreshments. </w:t>
      </w:r>
      <w:r>
        <w:rPr>
          <w:rFonts w:ascii="Arial" w:hAnsi="Arial" w:cs="Arial"/>
          <w:color w:val="000000"/>
          <w:sz w:val="22"/>
          <w:szCs w:val="22"/>
        </w:rPr>
        <w:t>Let’s have one at the next meeting for all attendees to assign, or at least the Planning Committee.</w:t>
      </w:r>
    </w:p>
    <w:p w:rsidR="00950BF5" w:rsidRDefault="00950BF5" w:rsidP="00950BF5">
      <w:pPr>
        <w:pStyle w:val="NormalWeb"/>
        <w:spacing w:before="0" w:beforeAutospacing="0" w:after="0" w:afterAutospacing="0"/>
        <w:ind w:left="810" w:hanging="360"/>
        <w:rPr>
          <w:rFonts w:ascii="Arial" w:hAnsi="Arial" w:cs="Arial"/>
          <w:color w:val="000000"/>
          <w:sz w:val="22"/>
          <w:szCs w:val="22"/>
        </w:rPr>
      </w:pPr>
    </w:p>
    <w:p w:rsidR="00950BF5" w:rsidRPr="00950BF5" w:rsidRDefault="00950BF5" w:rsidP="00950BF5">
      <w:pPr>
        <w:pStyle w:val="NormalWeb"/>
        <w:spacing w:before="0" w:beforeAutospacing="0" w:after="0" w:afterAutospacing="0"/>
        <w:ind w:left="810" w:hanging="360"/>
        <w:rPr>
          <w:rFonts w:ascii="Tahoma" w:hAnsi="Tahoma" w:cs="Tahoma"/>
          <w:color w:val="000000"/>
          <w:sz w:val="20"/>
          <w:szCs w:val="20"/>
        </w:rPr>
      </w:pPr>
    </w:p>
    <w:p w:rsidR="00A6522C" w:rsidRDefault="00A6522C" w:rsidP="005C310E">
      <w:pPr>
        <w:pStyle w:val="NormalWeb"/>
        <w:spacing w:before="0" w:beforeAutospacing="0" w:after="0" w:afterAutospacing="0"/>
        <w:rPr>
          <w:rFonts w:ascii="Arial" w:hAnsi="Arial" w:cs="Arial"/>
          <w:b/>
          <w:color w:val="000000"/>
          <w:sz w:val="22"/>
          <w:szCs w:val="22"/>
        </w:rPr>
      </w:pPr>
    </w:p>
    <w:p w:rsidR="005C310E" w:rsidRPr="005C310E" w:rsidRDefault="005C310E" w:rsidP="005C310E">
      <w:pPr>
        <w:pStyle w:val="NormalWeb"/>
        <w:spacing w:before="0" w:beforeAutospacing="0" w:after="0" w:afterAutospacing="0"/>
        <w:rPr>
          <w:rFonts w:ascii="Tahoma" w:hAnsi="Tahoma" w:cs="Tahoma"/>
          <w:b/>
          <w:color w:val="000000"/>
          <w:sz w:val="20"/>
          <w:szCs w:val="20"/>
        </w:rPr>
      </w:pPr>
      <w:r w:rsidRPr="005C310E">
        <w:rPr>
          <w:rFonts w:ascii="Arial" w:hAnsi="Arial" w:cs="Arial"/>
          <w:b/>
          <w:color w:val="000000"/>
          <w:sz w:val="22"/>
          <w:szCs w:val="22"/>
        </w:rPr>
        <w:t xml:space="preserve">What are some topics to cover at future meetings? </w:t>
      </w:r>
    </w:p>
    <w:p w:rsidR="005C310E" w:rsidRDefault="005C310E" w:rsidP="005C310E">
      <w:pPr>
        <w:pStyle w:val="NormalWeb"/>
        <w:numPr>
          <w:ilvl w:val="0"/>
          <w:numId w:val="5"/>
        </w:numPr>
        <w:spacing w:before="0" w:beforeAutospacing="0" w:after="0" w:afterAutospacing="0"/>
        <w:textAlignment w:val="baseline"/>
      </w:pPr>
      <w:r>
        <w:rPr>
          <w:rFonts w:ascii="Arial" w:hAnsi="Arial" w:cs="Arial"/>
          <w:color w:val="000000"/>
          <w:sz w:val="22"/>
          <w:szCs w:val="22"/>
        </w:rPr>
        <w:t xml:space="preserve">Do meeting by departments, can explore how the different departments intersect. </w:t>
      </w:r>
    </w:p>
    <w:p w:rsidR="005C310E" w:rsidRDefault="005C310E" w:rsidP="005C310E">
      <w:pPr>
        <w:pStyle w:val="NormalWeb"/>
        <w:numPr>
          <w:ilvl w:val="0"/>
          <w:numId w:val="5"/>
        </w:numPr>
        <w:spacing w:before="0" w:beforeAutospacing="0" w:after="0" w:afterAutospacing="0"/>
        <w:textAlignment w:val="baseline"/>
      </w:pPr>
      <w:r>
        <w:rPr>
          <w:rFonts w:ascii="Arial" w:hAnsi="Arial" w:cs="Arial"/>
          <w:color w:val="000000"/>
          <w:sz w:val="22"/>
          <w:szCs w:val="22"/>
        </w:rPr>
        <w:t>Mogo marketing session - best practices, what works/what doesn’t work.</w:t>
      </w:r>
    </w:p>
    <w:p w:rsidR="005C310E" w:rsidRDefault="005C310E" w:rsidP="005C310E">
      <w:pPr>
        <w:pStyle w:val="NormalWeb"/>
        <w:numPr>
          <w:ilvl w:val="0"/>
          <w:numId w:val="5"/>
        </w:numPr>
        <w:spacing w:before="0" w:beforeAutospacing="0" w:after="0" w:afterAutospacing="0"/>
        <w:textAlignment w:val="baseline"/>
      </w:pPr>
      <w:r>
        <w:rPr>
          <w:rFonts w:ascii="Arial" w:hAnsi="Arial" w:cs="Arial"/>
          <w:color w:val="000000"/>
          <w:sz w:val="22"/>
          <w:szCs w:val="22"/>
        </w:rPr>
        <w:t xml:space="preserve">Mail2/WordFly best practices/mini training sessions. </w:t>
      </w:r>
    </w:p>
    <w:p w:rsidR="005C310E" w:rsidRDefault="005C310E" w:rsidP="005C310E">
      <w:pPr>
        <w:pStyle w:val="NormalWeb"/>
        <w:numPr>
          <w:ilvl w:val="0"/>
          <w:numId w:val="5"/>
        </w:numPr>
        <w:spacing w:before="0" w:beforeAutospacing="0" w:after="0" w:afterAutospacing="0"/>
        <w:textAlignment w:val="baseline"/>
      </w:pPr>
      <w:r>
        <w:rPr>
          <w:rFonts w:ascii="Arial" w:hAnsi="Arial" w:cs="Arial"/>
          <w:color w:val="000000"/>
          <w:sz w:val="22"/>
          <w:szCs w:val="22"/>
        </w:rPr>
        <w:t>Mini training sessions with Tessitura/reporting.</w:t>
      </w:r>
    </w:p>
    <w:p w:rsidR="00465EFE" w:rsidRDefault="00465EFE"/>
    <w:sectPr w:rsidR="00465E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6546"/>
    <w:multiLevelType w:val="hybridMultilevel"/>
    <w:tmpl w:val="8A4CFF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CDB5816"/>
    <w:multiLevelType w:val="hybridMultilevel"/>
    <w:tmpl w:val="FF505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97FCA"/>
    <w:multiLevelType w:val="hybridMultilevel"/>
    <w:tmpl w:val="8D6018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5E92D96"/>
    <w:multiLevelType w:val="hybridMultilevel"/>
    <w:tmpl w:val="330A64E6"/>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219A5778"/>
    <w:multiLevelType w:val="multilevel"/>
    <w:tmpl w:val="AED6C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960FF"/>
    <w:multiLevelType w:val="multilevel"/>
    <w:tmpl w:val="A7C6E0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E74917"/>
    <w:multiLevelType w:val="multilevel"/>
    <w:tmpl w:val="70DC4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01138A"/>
    <w:multiLevelType w:val="multilevel"/>
    <w:tmpl w:val="8B7230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72397D"/>
    <w:multiLevelType w:val="hybridMultilevel"/>
    <w:tmpl w:val="62606576"/>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9" w15:restartNumberingAfterBreak="0">
    <w:nsid w:val="767079B9"/>
    <w:multiLevelType w:val="multilevel"/>
    <w:tmpl w:val="013CC3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C45E21"/>
    <w:multiLevelType w:val="hybridMultilevel"/>
    <w:tmpl w:val="A4A86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4"/>
  </w:num>
  <w:num w:numId="4">
    <w:abstractNumId w:val="5"/>
  </w:num>
  <w:num w:numId="5">
    <w:abstractNumId w:val="9"/>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num>
  <w:num w:numId="9">
    <w:abstractNumId w:val="10"/>
  </w:num>
  <w:num w:numId="10">
    <w:abstractNumId w:val="1"/>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10E"/>
    <w:rsid w:val="00310E9F"/>
    <w:rsid w:val="00465EFE"/>
    <w:rsid w:val="005C310E"/>
    <w:rsid w:val="00950BF5"/>
    <w:rsid w:val="00A6522C"/>
    <w:rsid w:val="00DA3B48"/>
    <w:rsid w:val="00FC7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077ABC-985C-4A23-B7AC-C3AF25221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10E"/>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C310E"/>
    <w:rPr>
      <w:color w:val="0000FF"/>
      <w:u w:val="single"/>
    </w:rPr>
  </w:style>
  <w:style w:type="paragraph" w:styleId="NormalWeb">
    <w:name w:val="Normal (Web)"/>
    <w:basedOn w:val="Normal"/>
    <w:uiPriority w:val="99"/>
    <w:unhideWhenUsed/>
    <w:rsid w:val="005C310E"/>
    <w:pPr>
      <w:spacing w:before="100" w:beforeAutospacing="1" w:after="100" w:afterAutospacing="1"/>
    </w:pPr>
  </w:style>
  <w:style w:type="paragraph" w:styleId="ListParagraph">
    <w:name w:val="List Paragraph"/>
    <w:basedOn w:val="Normal"/>
    <w:uiPriority w:val="34"/>
    <w:qFormat/>
    <w:rsid w:val="005C310E"/>
    <w:pPr>
      <w:ind w:left="720"/>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748554">
      <w:bodyDiv w:val="1"/>
      <w:marLeft w:val="0"/>
      <w:marRight w:val="0"/>
      <w:marTop w:val="0"/>
      <w:marBottom w:val="0"/>
      <w:divBdr>
        <w:top w:val="none" w:sz="0" w:space="0" w:color="auto"/>
        <w:left w:val="none" w:sz="0" w:space="0" w:color="auto"/>
        <w:bottom w:val="none" w:sz="0" w:space="0" w:color="auto"/>
        <w:right w:val="none" w:sz="0" w:space="0" w:color="auto"/>
      </w:divBdr>
    </w:div>
    <w:div w:id="817769176">
      <w:bodyDiv w:val="1"/>
      <w:marLeft w:val="0"/>
      <w:marRight w:val="0"/>
      <w:marTop w:val="0"/>
      <w:marBottom w:val="0"/>
      <w:divBdr>
        <w:top w:val="none" w:sz="0" w:space="0" w:color="auto"/>
        <w:left w:val="none" w:sz="0" w:space="0" w:color="auto"/>
        <w:bottom w:val="none" w:sz="0" w:space="0" w:color="auto"/>
        <w:right w:val="none" w:sz="0" w:space="0" w:color="auto"/>
      </w:divBdr>
    </w:div>
    <w:div w:id="1215000838">
      <w:bodyDiv w:val="1"/>
      <w:marLeft w:val="0"/>
      <w:marRight w:val="0"/>
      <w:marTop w:val="0"/>
      <w:marBottom w:val="0"/>
      <w:divBdr>
        <w:top w:val="none" w:sz="0" w:space="0" w:color="auto"/>
        <w:left w:val="none" w:sz="0" w:space="0" w:color="auto"/>
        <w:bottom w:val="none" w:sz="0" w:space="0" w:color="auto"/>
        <w:right w:val="none" w:sz="0" w:space="0" w:color="auto"/>
      </w:divBdr>
    </w:div>
    <w:div w:id="1273127493">
      <w:bodyDiv w:val="1"/>
      <w:marLeft w:val="0"/>
      <w:marRight w:val="0"/>
      <w:marTop w:val="0"/>
      <w:marBottom w:val="0"/>
      <w:divBdr>
        <w:top w:val="none" w:sz="0" w:space="0" w:color="auto"/>
        <w:left w:val="none" w:sz="0" w:space="0" w:color="auto"/>
        <w:bottom w:val="none" w:sz="0" w:space="0" w:color="auto"/>
        <w:right w:val="none" w:sz="0" w:space="0" w:color="auto"/>
      </w:divBdr>
    </w:div>
    <w:div w:id="1599484817">
      <w:bodyDiv w:val="1"/>
      <w:marLeft w:val="0"/>
      <w:marRight w:val="0"/>
      <w:marTop w:val="0"/>
      <w:marBottom w:val="0"/>
      <w:divBdr>
        <w:top w:val="none" w:sz="0" w:space="0" w:color="auto"/>
        <w:left w:val="none" w:sz="0" w:space="0" w:color="auto"/>
        <w:bottom w:val="none" w:sz="0" w:space="0" w:color="auto"/>
        <w:right w:val="none" w:sz="0" w:space="0" w:color="auto"/>
      </w:divBdr>
    </w:div>
    <w:div w:id="176117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UX@tessituranetwork.com" TargetMode="External"/><Relationship Id="rId5" Type="http://schemas.openxmlformats.org/officeDocument/2006/relationships/hyperlink" Target="mailto:UX@tessitura.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1200</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Dulik</dc:creator>
  <cp:keywords/>
  <dc:description/>
  <cp:lastModifiedBy>Meredith Woolard</cp:lastModifiedBy>
  <cp:revision>2</cp:revision>
  <dcterms:created xsi:type="dcterms:W3CDTF">2017-01-11T13:52:00Z</dcterms:created>
  <dcterms:modified xsi:type="dcterms:W3CDTF">2017-01-11T13:52:00Z</dcterms:modified>
</cp:coreProperties>
</file>