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0551" w14:textId="3492F376" w:rsidR="0011784A" w:rsidRPr="0010340D" w:rsidRDefault="0011784A">
      <w:pPr>
        <w:rPr>
          <w:b/>
        </w:rPr>
      </w:pPr>
      <w:bookmarkStart w:id="0" w:name="_GoBack"/>
      <w:bookmarkEnd w:id="0"/>
      <w:r w:rsidRPr="0010340D">
        <w:rPr>
          <w:b/>
        </w:rPr>
        <w:t>Memo: Notice 2017-73 Policy Implications</w:t>
      </w:r>
    </w:p>
    <w:p w14:paraId="3DE27C03" w14:textId="3B593ABB" w:rsidR="0011784A" w:rsidRDefault="0011784A">
      <w:proofErr w:type="gramStart"/>
      <w:r>
        <w:t>As a result of</w:t>
      </w:r>
      <w:proofErr w:type="gramEnd"/>
      <w:r>
        <w:t xml:space="preserve"> the IRS issuing Notice 2017-73, it is necessary that we, Opera Philadelphia, </w:t>
      </w:r>
      <w:r w:rsidR="0009543E">
        <w:t>review</w:t>
      </w:r>
      <w:r>
        <w:t xml:space="preserve"> our donation acceptance policy and procedures.</w:t>
      </w:r>
    </w:p>
    <w:p w14:paraId="7E614AED" w14:textId="11C8A423" w:rsidR="0011784A" w:rsidRDefault="0011784A">
      <w:r>
        <w:t>Notice 2017-73 addresses three issues around Donor Advised Funds (DAFs):</w:t>
      </w:r>
    </w:p>
    <w:p w14:paraId="7CB59279" w14:textId="3DDA12F4" w:rsidR="0011784A" w:rsidRDefault="0011784A" w:rsidP="0011784A">
      <w:pPr>
        <w:pStyle w:val="ListParagraph"/>
        <w:numPr>
          <w:ilvl w:val="0"/>
          <w:numId w:val="1"/>
        </w:numPr>
      </w:pPr>
      <w:r>
        <w:t>DAF distributions to pay, in full or part, for tickets to a charity sponsored event, are not allowed</w:t>
      </w:r>
    </w:p>
    <w:p w14:paraId="7215ECC2" w14:textId="5F8B423A" w:rsidR="0011784A" w:rsidRDefault="0011784A" w:rsidP="0011784A">
      <w:pPr>
        <w:pStyle w:val="ListParagraph"/>
        <w:numPr>
          <w:ilvl w:val="0"/>
          <w:numId w:val="1"/>
        </w:numPr>
      </w:pPr>
      <w:r>
        <w:t xml:space="preserve">DAF distributions can now be used to fulfill a donor pledge </w:t>
      </w:r>
      <w:r w:rsidR="004636C8">
        <w:t>under the following conditions:</w:t>
      </w:r>
    </w:p>
    <w:p w14:paraId="7C7897CA" w14:textId="47909F8F" w:rsidR="004636C8" w:rsidRDefault="004636C8" w:rsidP="004636C8">
      <w:pPr>
        <w:pStyle w:val="ListParagraph"/>
        <w:numPr>
          <w:ilvl w:val="1"/>
          <w:numId w:val="1"/>
        </w:numPr>
      </w:pPr>
      <w:r>
        <w:t>DAF organization does not reference any existing pledge</w:t>
      </w:r>
    </w:p>
    <w:p w14:paraId="1245FC41" w14:textId="46479EFF" w:rsidR="004636C8" w:rsidRDefault="004636C8" w:rsidP="004636C8">
      <w:pPr>
        <w:pStyle w:val="ListParagraph"/>
        <w:numPr>
          <w:ilvl w:val="1"/>
          <w:numId w:val="1"/>
        </w:numPr>
      </w:pPr>
      <w:r>
        <w:t xml:space="preserve">Donor/Advisor does not receive, directly or indirectly, any benefits </w:t>
      </w:r>
      <w:r w:rsidR="008658F5">
        <w:t>because of</w:t>
      </w:r>
      <w:r>
        <w:t xml:space="preserve"> the distribution</w:t>
      </w:r>
    </w:p>
    <w:p w14:paraId="2EAAEF58" w14:textId="4C713F7D" w:rsidR="004636C8" w:rsidRDefault="004636C8" w:rsidP="004636C8">
      <w:pPr>
        <w:pStyle w:val="ListParagraph"/>
        <w:numPr>
          <w:ilvl w:val="1"/>
          <w:numId w:val="1"/>
        </w:numPr>
      </w:pPr>
      <w:r>
        <w:t>Donor/Advisor cannot claim a charitable contribution deduction</w:t>
      </w:r>
      <w:r w:rsidR="00605668">
        <w:t xml:space="preserve"> from the distribution</w:t>
      </w:r>
    </w:p>
    <w:p w14:paraId="1E73860B" w14:textId="1685CA9A" w:rsidR="00605668" w:rsidRDefault="00605668" w:rsidP="00605668">
      <w:pPr>
        <w:pStyle w:val="ListParagraph"/>
        <w:numPr>
          <w:ilvl w:val="0"/>
          <w:numId w:val="1"/>
        </w:numPr>
      </w:pPr>
      <w:r>
        <w:t>DAF distributions must now be attributed to the Donor/Advisor when determining whether the charitable organization qualifies as “publicly supported”.</w:t>
      </w:r>
    </w:p>
    <w:p w14:paraId="25BA236E" w14:textId="761C8E62" w:rsidR="00605668" w:rsidRDefault="00605668" w:rsidP="00605668">
      <w:r>
        <w:t>This notice aligns very closely with our current</w:t>
      </w:r>
      <w:r w:rsidR="00C33FCE">
        <w:t xml:space="preserve"> policies and procedures</w:t>
      </w:r>
      <w:r w:rsidR="005569F7">
        <w:t>. Our current policies around</w:t>
      </w:r>
      <w:r w:rsidR="00395B3E">
        <w:t xml:space="preserve"> each of these</w:t>
      </w:r>
      <w:r w:rsidR="00534853">
        <w:t xml:space="preserve"> issues are as follows:</w:t>
      </w:r>
    </w:p>
    <w:p w14:paraId="408F38C4" w14:textId="7F93DF68" w:rsidR="00534853" w:rsidRDefault="00572B29" w:rsidP="00534853">
      <w:pPr>
        <w:pStyle w:val="ListParagraph"/>
        <w:numPr>
          <w:ilvl w:val="0"/>
          <w:numId w:val="2"/>
        </w:numPr>
      </w:pPr>
      <w:r>
        <w:t>3</w:t>
      </w:r>
      <w:r w:rsidRPr="00572B29">
        <w:rPr>
          <w:vertAlign w:val="superscript"/>
        </w:rPr>
        <w:t>rd</w:t>
      </w:r>
      <w:r>
        <w:t xml:space="preserve"> party</w:t>
      </w:r>
      <w:r w:rsidR="00534853">
        <w:t xml:space="preserve"> distributions to pay, in full or part, for tickets to any of our events are not allowed. </w:t>
      </w:r>
    </w:p>
    <w:p w14:paraId="3623EC57" w14:textId="79C892D1" w:rsidR="00534853" w:rsidRDefault="0009543E" w:rsidP="00534853">
      <w:pPr>
        <w:pStyle w:val="ListParagraph"/>
        <w:numPr>
          <w:ilvl w:val="0"/>
          <w:numId w:val="2"/>
        </w:numPr>
      </w:pPr>
      <w:r>
        <w:t>Pledges are booked only when the Donor does not intend to pay through a 3</w:t>
      </w:r>
      <w:r w:rsidRPr="0009543E">
        <w:rPr>
          <w:vertAlign w:val="superscript"/>
        </w:rPr>
        <w:t>rd</w:t>
      </w:r>
      <w:r>
        <w:t xml:space="preserve"> party. However, </w:t>
      </w:r>
      <w:r w:rsidR="00534853">
        <w:t>DAF distribution</w:t>
      </w:r>
      <w:r>
        <w:t>s</w:t>
      </w:r>
      <w:r w:rsidR="00534853">
        <w:t xml:space="preserve"> can be used to fulfill a donor pledge, with the following conditions:</w:t>
      </w:r>
    </w:p>
    <w:p w14:paraId="4C874E18" w14:textId="2FD3733D" w:rsidR="00534853" w:rsidRDefault="0009543E" w:rsidP="00534853">
      <w:pPr>
        <w:pStyle w:val="ListParagraph"/>
        <w:numPr>
          <w:ilvl w:val="1"/>
          <w:numId w:val="2"/>
        </w:numPr>
      </w:pPr>
      <w:r>
        <w:t>No tax receipt is sent to the Donor/Advisor</w:t>
      </w:r>
    </w:p>
    <w:p w14:paraId="5DF8B7E3" w14:textId="423D1746" w:rsidR="0009543E" w:rsidRDefault="0009543E" w:rsidP="00534853">
      <w:pPr>
        <w:pStyle w:val="ListParagraph"/>
        <w:numPr>
          <w:ilvl w:val="1"/>
          <w:numId w:val="2"/>
        </w:numPr>
      </w:pPr>
      <w:r>
        <w:t>Tax receipt is sent to the DAF organization</w:t>
      </w:r>
    </w:p>
    <w:p w14:paraId="3CB2C0CE" w14:textId="58234913" w:rsidR="0009543E" w:rsidRDefault="0009543E" w:rsidP="00534853">
      <w:pPr>
        <w:pStyle w:val="ListParagraph"/>
        <w:numPr>
          <w:ilvl w:val="1"/>
          <w:numId w:val="2"/>
        </w:numPr>
      </w:pPr>
      <w:r>
        <w:t>The donor’s membership level is not affected by the DAF distribution or the Donor/Advisor declines benefits</w:t>
      </w:r>
    </w:p>
    <w:p w14:paraId="5CB73E1C" w14:textId="7378D58B" w:rsidR="00373203" w:rsidRDefault="00373203" w:rsidP="00373203">
      <w:pPr>
        <w:pStyle w:val="ListParagraph"/>
        <w:numPr>
          <w:ilvl w:val="0"/>
          <w:numId w:val="2"/>
        </w:numPr>
      </w:pPr>
      <w:r>
        <w:t>3</w:t>
      </w:r>
      <w:r w:rsidRPr="00373203">
        <w:rPr>
          <w:vertAlign w:val="superscript"/>
        </w:rPr>
        <w:t>rd</w:t>
      </w:r>
      <w:r>
        <w:t xml:space="preserve"> party contributions are considered separately from Donor/Advisors when determining whether we qualify as “publicly supported”.</w:t>
      </w:r>
    </w:p>
    <w:p w14:paraId="7DA518C6" w14:textId="5809D8DD" w:rsidR="00373203" w:rsidRDefault="00373203" w:rsidP="00373203">
      <w:r>
        <w:t>Updated policies and procedures around these issues are as follows:</w:t>
      </w:r>
    </w:p>
    <w:p w14:paraId="51300B0D" w14:textId="23A88652" w:rsidR="00373203" w:rsidRDefault="00373203" w:rsidP="00373203">
      <w:pPr>
        <w:pStyle w:val="ListParagraph"/>
        <w:numPr>
          <w:ilvl w:val="0"/>
          <w:numId w:val="5"/>
        </w:numPr>
      </w:pPr>
      <w:r>
        <w:t>(</w:t>
      </w:r>
      <w:r w:rsidRPr="00373203">
        <w:rPr>
          <w:b/>
        </w:rPr>
        <w:t>No changes needed</w:t>
      </w:r>
      <w:r>
        <w:t xml:space="preserve">) </w:t>
      </w:r>
      <w:r w:rsidR="00572B29">
        <w:t>3rd</w:t>
      </w:r>
      <w:r>
        <w:t xml:space="preserve"> distributions to pay, in full or part, for tickets to any of our events are not allowed.</w:t>
      </w:r>
    </w:p>
    <w:p w14:paraId="3A8709DB" w14:textId="32E143DC" w:rsidR="006961FB" w:rsidRDefault="00373203" w:rsidP="006961FB">
      <w:pPr>
        <w:pStyle w:val="ListParagraph"/>
        <w:numPr>
          <w:ilvl w:val="0"/>
          <w:numId w:val="5"/>
        </w:numPr>
      </w:pPr>
      <w:r w:rsidRPr="00373203">
        <w:rPr>
          <w:strike/>
        </w:rPr>
        <w:t>Pledges are booked only when the Donor does not intend to pay through a 3</w:t>
      </w:r>
      <w:r w:rsidRPr="00373203">
        <w:rPr>
          <w:strike/>
          <w:vertAlign w:val="superscript"/>
        </w:rPr>
        <w:t>rd</w:t>
      </w:r>
      <w:r w:rsidRPr="00373203">
        <w:rPr>
          <w:strike/>
        </w:rPr>
        <w:t xml:space="preserve"> party.</w:t>
      </w:r>
      <w:r>
        <w:t xml:space="preserve"> </w:t>
      </w:r>
      <w:r>
        <w:rPr>
          <w:i/>
        </w:rPr>
        <w:t>Pledge</w:t>
      </w:r>
      <w:r w:rsidR="006961FB">
        <w:rPr>
          <w:i/>
        </w:rPr>
        <w:t xml:space="preserve">s are booked if </w:t>
      </w:r>
      <w:r>
        <w:rPr>
          <w:i/>
        </w:rPr>
        <w:t xml:space="preserve">the </w:t>
      </w:r>
      <w:r w:rsidR="006961FB">
        <w:rPr>
          <w:i/>
        </w:rPr>
        <w:t>Donor does not inten</w:t>
      </w:r>
      <w:r w:rsidR="0010340D">
        <w:rPr>
          <w:i/>
        </w:rPr>
        <w:t xml:space="preserve">d </w:t>
      </w:r>
      <w:r w:rsidR="006961FB">
        <w:rPr>
          <w:i/>
        </w:rPr>
        <w:t>to pay through a 3</w:t>
      </w:r>
      <w:r w:rsidR="006961FB" w:rsidRPr="006961FB">
        <w:rPr>
          <w:i/>
          <w:vertAlign w:val="superscript"/>
        </w:rPr>
        <w:t>rd</w:t>
      </w:r>
      <w:r w:rsidR="006961FB">
        <w:rPr>
          <w:i/>
        </w:rPr>
        <w:t xml:space="preserve"> party or </w:t>
      </w:r>
      <w:r w:rsidR="0010340D">
        <w:rPr>
          <w:i/>
        </w:rPr>
        <w:t>if no statement of how the donor intends to pay exists</w:t>
      </w:r>
      <w:r w:rsidR="006961FB">
        <w:rPr>
          <w:i/>
        </w:rPr>
        <w:t xml:space="preserve">. If the Donor does </w:t>
      </w:r>
      <w:r w:rsidR="0010340D">
        <w:rPr>
          <w:i/>
        </w:rPr>
        <w:t>s</w:t>
      </w:r>
      <w:r w:rsidR="006961FB">
        <w:rPr>
          <w:i/>
        </w:rPr>
        <w:t>tate</w:t>
      </w:r>
      <w:r w:rsidR="0010340D">
        <w:rPr>
          <w:i/>
        </w:rPr>
        <w:t xml:space="preserve"> the intention to pay through a 3</w:t>
      </w:r>
      <w:r w:rsidR="0010340D" w:rsidRPr="0010340D">
        <w:rPr>
          <w:i/>
          <w:vertAlign w:val="superscript"/>
        </w:rPr>
        <w:t>rd</w:t>
      </w:r>
      <w:r w:rsidR="0010340D">
        <w:rPr>
          <w:i/>
        </w:rPr>
        <w:t xml:space="preserve"> party</w:t>
      </w:r>
      <w:r w:rsidR="006961FB">
        <w:rPr>
          <w:i/>
        </w:rPr>
        <w:t xml:space="preserve">, the commitment will be considered an intent to give. </w:t>
      </w:r>
      <w:r>
        <w:rPr>
          <w:i/>
        </w:rPr>
        <w:t xml:space="preserve"> </w:t>
      </w:r>
      <w:r w:rsidRPr="006961FB">
        <w:rPr>
          <w:strike/>
        </w:rPr>
        <w:t>However,</w:t>
      </w:r>
      <w:r>
        <w:t xml:space="preserve"> DAF distributions can be used to fulfill a donor pledge, with the following conditions:</w:t>
      </w:r>
    </w:p>
    <w:p w14:paraId="28B3AF9E" w14:textId="77777777" w:rsidR="006961FB" w:rsidRDefault="00373203" w:rsidP="006961FB">
      <w:pPr>
        <w:pStyle w:val="ListParagraph"/>
        <w:numPr>
          <w:ilvl w:val="1"/>
          <w:numId w:val="5"/>
        </w:numPr>
      </w:pPr>
      <w:r>
        <w:t>No tax receipt is sent to the Donor/Advisor</w:t>
      </w:r>
    </w:p>
    <w:p w14:paraId="4629E967" w14:textId="36896523" w:rsidR="006961FB" w:rsidRDefault="00373203" w:rsidP="006961FB">
      <w:pPr>
        <w:pStyle w:val="ListParagraph"/>
        <w:numPr>
          <w:ilvl w:val="1"/>
          <w:numId w:val="5"/>
        </w:numPr>
      </w:pPr>
      <w:r>
        <w:t xml:space="preserve">Tax receipt is sent to the </w:t>
      </w:r>
      <w:r w:rsidR="004C19E0">
        <w:t>3</w:t>
      </w:r>
      <w:r w:rsidR="004C19E0" w:rsidRPr="004C19E0">
        <w:rPr>
          <w:vertAlign w:val="superscript"/>
        </w:rPr>
        <w:t>rd</w:t>
      </w:r>
      <w:r w:rsidR="004C19E0">
        <w:t xml:space="preserve"> party</w:t>
      </w:r>
    </w:p>
    <w:p w14:paraId="5409824F" w14:textId="60283C87" w:rsidR="006961FB" w:rsidRDefault="00373203" w:rsidP="006961FB">
      <w:pPr>
        <w:pStyle w:val="ListParagraph"/>
        <w:numPr>
          <w:ilvl w:val="1"/>
          <w:numId w:val="5"/>
        </w:numPr>
      </w:pPr>
      <w:r>
        <w:t xml:space="preserve">The donor’s membership level is not affected by the </w:t>
      </w:r>
      <w:r w:rsidR="004C19E0">
        <w:t>3</w:t>
      </w:r>
      <w:r w:rsidR="004C19E0" w:rsidRPr="004C19E0">
        <w:rPr>
          <w:vertAlign w:val="superscript"/>
        </w:rPr>
        <w:t>rd</w:t>
      </w:r>
      <w:r w:rsidR="004C19E0">
        <w:t xml:space="preserve"> party</w:t>
      </w:r>
      <w:r>
        <w:t xml:space="preserve"> distribution or the Donor/Advisor declines benefits</w:t>
      </w:r>
    </w:p>
    <w:p w14:paraId="45D2B15C" w14:textId="3ACD77F8" w:rsidR="006961FB" w:rsidRDefault="006961FB" w:rsidP="006961FB">
      <w:pPr>
        <w:pStyle w:val="ListParagraph"/>
        <w:numPr>
          <w:ilvl w:val="0"/>
          <w:numId w:val="5"/>
        </w:numPr>
      </w:pPr>
      <w:r>
        <w:t>3</w:t>
      </w:r>
      <w:r w:rsidRPr="00373203">
        <w:rPr>
          <w:vertAlign w:val="superscript"/>
        </w:rPr>
        <w:t>rd</w:t>
      </w:r>
      <w:r>
        <w:t xml:space="preserve"> party contributions are considered separately from Donor/Advisors when determining whether we qualify as “publicly supported”. </w:t>
      </w:r>
      <w:r>
        <w:rPr>
          <w:i/>
        </w:rPr>
        <w:t xml:space="preserve">However, if Opera Philadelphia does not qualify as “publicly supported” in this manner, </w:t>
      </w:r>
      <w:r w:rsidR="009C5A22">
        <w:rPr>
          <w:i/>
        </w:rPr>
        <w:t>DAF</w:t>
      </w:r>
      <w:r>
        <w:rPr>
          <w:i/>
        </w:rPr>
        <w:t xml:space="preserve"> distributions will be attributed to </w:t>
      </w:r>
      <w:r w:rsidR="0010340D">
        <w:rPr>
          <w:i/>
        </w:rPr>
        <w:t>the Donor/Advisors to determine qualification.</w:t>
      </w:r>
    </w:p>
    <w:sectPr w:rsidR="00696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1565"/>
    <w:multiLevelType w:val="hybridMultilevel"/>
    <w:tmpl w:val="BA525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C4093"/>
    <w:multiLevelType w:val="hybridMultilevel"/>
    <w:tmpl w:val="F33A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21741"/>
    <w:multiLevelType w:val="hybridMultilevel"/>
    <w:tmpl w:val="17B0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073B3"/>
    <w:multiLevelType w:val="hybridMultilevel"/>
    <w:tmpl w:val="BA525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02CD8"/>
    <w:multiLevelType w:val="hybridMultilevel"/>
    <w:tmpl w:val="2FCAA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4A"/>
    <w:rsid w:val="0009543E"/>
    <w:rsid w:val="0010340D"/>
    <w:rsid w:val="0011784A"/>
    <w:rsid w:val="00373203"/>
    <w:rsid w:val="00395B3E"/>
    <w:rsid w:val="004019F5"/>
    <w:rsid w:val="004636C8"/>
    <w:rsid w:val="004B4A54"/>
    <w:rsid w:val="004C19E0"/>
    <w:rsid w:val="00534853"/>
    <w:rsid w:val="005569F7"/>
    <w:rsid w:val="00572B29"/>
    <w:rsid w:val="00605668"/>
    <w:rsid w:val="00633D65"/>
    <w:rsid w:val="006961FB"/>
    <w:rsid w:val="008658F5"/>
    <w:rsid w:val="009C5A22"/>
    <w:rsid w:val="00B22797"/>
    <w:rsid w:val="00C33FCE"/>
    <w:rsid w:val="00F5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1ED0F"/>
  <w15:chartTrackingRefBased/>
  <w15:docId w15:val="{3D5EB005-42BB-44BF-8419-0D52C93C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84A"/>
    <w:pPr>
      <w:ind w:left="720"/>
      <w:contextualSpacing/>
    </w:pPr>
  </w:style>
  <w:style w:type="paragraph" w:styleId="Revision">
    <w:name w:val="Revision"/>
    <w:hidden/>
    <w:uiPriority w:val="99"/>
    <w:semiHidden/>
    <w:rsid w:val="004C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51AD3D026B64CAAE063FD772E8558" ma:contentTypeVersion="9" ma:contentTypeDescription="Create a new document." ma:contentTypeScope="" ma:versionID="5986567937018d10e7797a1a5a304a79">
  <xsd:schema xmlns:xsd="http://www.w3.org/2001/XMLSchema" xmlns:xs="http://www.w3.org/2001/XMLSchema" xmlns:p="http://schemas.microsoft.com/office/2006/metadata/properties" xmlns:ns2="8320a836-523f-4955-8c9f-ef1287d1cb55" xmlns:ns3="4b199a84-cb42-4f04-8153-f324a8df09ad" targetNamespace="http://schemas.microsoft.com/office/2006/metadata/properties" ma:root="true" ma:fieldsID="2eb107518eab79a2dcb3700877a8b79c" ns2:_="" ns3:_="">
    <xsd:import namespace="8320a836-523f-4955-8c9f-ef1287d1cb55"/>
    <xsd:import namespace="4b199a84-cb42-4f04-8153-f324a8df09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a836-523f-4955-8c9f-ef1287d1cb5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9a84-cb42-4f04-8153-f324a8df0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20a836-523f-4955-8c9f-ef1287d1cb55">
      <UserInfo>
        <DisplayName>Brian Ramos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F1BBFE6-F2D1-4273-A1EF-A1184531D424}"/>
</file>

<file path=customXml/itemProps2.xml><?xml version="1.0" encoding="utf-8"?>
<ds:datastoreItem xmlns:ds="http://schemas.openxmlformats.org/officeDocument/2006/customXml" ds:itemID="{32CE4318-586F-4D29-B3E9-0535DE5DE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EE5DF-3D8A-44E4-B0CA-377BBE9C087A}">
  <ds:schemaRefs>
    <ds:schemaRef ds:uri="http://purl.org/dc/dcmitype/"/>
    <ds:schemaRef ds:uri="http://schemas.microsoft.com/office/infopath/2007/PartnerControls"/>
    <ds:schemaRef ds:uri="8320a836-523f-4955-8c9f-ef1287d1cb55"/>
    <ds:schemaRef ds:uri="http://purl.org/dc/elements/1.1/"/>
    <ds:schemaRef ds:uri="http://schemas.microsoft.com/office/2006/metadata/properties"/>
    <ds:schemaRef ds:uri="http://purl.org/dc/terms/"/>
    <ds:schemaRef ds:uri="4b199a84-cb42-4f04-8153-f324a8df09ad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Ramos</dc:creator>
  <cp:keywords/>
  <dc:description/>
  <cp:lastModifiedBy>Jeremiah Marks</cp:lastModifiedBy>
  <cp:revision>2</cp:revision>
  <dcterms:created xsi:type="dcterms:W3CDTF">2018-05-01T16:47:00Z</dcterms:created>
  <dcterms:modified xsi:type="dcterms:W3CDTF">2018-05-01T16:47:00Z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0x01010050651AD3D026B64CAAE063FD772E8558</vt:lpwstr>
  </property>
</Properties>
</file>